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8C3A0" w14:textId="77777777" w:rsidR="00582D4C" w:rsidRPr="00A51274" w:rsidRDefault="00582D4C" w:rsidP="006F6234">
      <w:pPr>
        <w:pStyle w:val="NoSpacing"/>
        <w:rPr>
          <w:rFonts w:ascii="Times New Roman" w:hAnsi="Times New Roman" w:cs="Times New Roman"/>
          <w:sz w:val="24"/>
          <w:szCs w:val="24"/>
        </w:rPr>
      </w:pPr>
    </w:p>
    <w:p w14:paraId="5AE5D96B" w14:textId="77777777" w:rsidR="00582D4C" w:rsidRPr="00A51274" w:rsidRDefault="00582D4C" w:rsidP="004C2A4B">
      <w:pPr>
        <w:shd w:val="clear" w:color="auto" w:fill="FFFFFF"/>
        <w:spacing w:after="0" w:line="480" w:lineRule="auto"/>
        <w:jc w:val="center"/>
        <w:outlineLvl w:val="3"/>
        <w:rPr>
          <w:rFonts w:ascii="Times New Roman" w:eastAsia="Times New Roman" w:hAnsi="Times New Roman" w:cs="Times New Roman"/>
          <w:bCs/>
          <w:sz w:val="24"/>
          <w:szCs w:val="24"/>
        </w:rPr>
      </w:pPr>
    </w:p>
    <w:p w14:paraId="3ED2C74C" w14:textId="77777777" w:rsidR="00582D4C" w:rsidRPr="00A51274" w:rsidRDefault="00582D4C" w:rsidP="004C2A4B">
      <w:pPr>
        <w:shd w:val="clear" w:color="auto" w:fill="FFFFFF"/>
        <w:spacing w:after="0" w:line="480" w:lineRule="auto"/>
        <w:jc w:val="center"/>
        <w:outlineLvl w:val="3"/>
        <w:rPr>
          <w:rFonts w:ascii="Times New Roman" w:eastAsia="Times New Roman" w:hAnsi="Times New Roman" w:cs="Times New Roman"/>
          <w:bCs/>
          <w:sz w:val="24"/>
          <w:szCs w:val="24"/>
        </w:rPr>
      </w:pPr>
    </w:p>
    <w:p w14:paraId="373477E4" w14:textId="77777777" w:rsidR="00582D4C" w:rsidRPr="00A51274" w:rsidRDefault="00582D4C" w:rsidP="004C2A4B">
      <w:pPr>
        <w:shd w:val="clear" w:color="auto" w:fill="FFFFFF"/>
        <w:spacing w:after="0" w:line="480" w:lineRule="auto"/>
        <w:jc w:val="center"/>
        <w:outlineLvl w:val="3"/>
        <w:rPr>
          <w:rFonts w:ascii="Times New Roman" w:eastAsia="Times New Roman" w:hAnsi="Times New Roman" w:cs="Times New Roman"/>
          <w:bCs/>
          <w:sz w:val="24"/>
          <w:szCs w:val="24"/>
        </w:rPr>
      </w:pPr>
    </w:p>
    <w:p w14:paraId="72E83207" w14:textId="77777777" w:rsidR="00582D4C" w:rsidRPr="00A51274" w:rsidRDefault="00582D4C" w:rsidP="004C2A4B">
      <w:pPr>
        <w:shd w:val="clear" w:color="auto" w:fill="FFFFFF"/>
        <w:spacing w:after="0" w:line="480" w:lineRule="auto"/>
        <w:jc w:val="center"/>
        <w:outlineLvl w:val="3"/>
        <w:rPr>
          <w:rFonts w:ascii="Times New Roman" w:eastAsia="Times New Roman" w:hAnsi="Times New Roman" w:cs="Times New Roman"/>
          <w:bCs/>
          <w:sz w:val="24"/>
          <w:szCs w:val="24"/>
        </w:rPr>
      </w:pPr>
    </w:p>
    <w:p w14:paraId="50D42C54" w14:textId="77777777" w:rsidR="00582D4C" w:rsidRPr="00A51274" w:rsidRDefault="00582D4C" w:rsidP="004C2A4B">
      <w:pPr>
        <w:shd w:val="clear" w:color="auto" w:fill="FFFFFF"/>
        <w:spacing w:after="0" w:line="480" w:lineRule="auto"/>
        <w:jc w:val="center"/>
        <w:outlineLvl w:val="3"/>
        <w:rPr>
          <w:rFonts w:ascii="Times New Roman" w:eastAsia="Times New Roman" w:hAnsi="Times New Roman" w:cs="Times New Roman"/>
          <w:bCs/>
          <w:sz w:val="24"/>
          <w:szCs w:val="24"/>
        </w:rPr>
      </w:pPr>
    </w:p>
    <w:p w14:paraId="76B58108" w14:textId="77777777" w:rsidR="00582D4C" w:rsidRPr="00A51274" w:rsidRDefault="00582D4C" w:rsidP="004C2A4B">
      <w:pPr>
        <w:shd w:val="clear" w:color="auto" w:fill="FFFFFF"/>
        <w:spacing w:after="0" w:line="480" w:lineRule="auto"/>
        <w:jc w:val="center"/>
        <w:outlineLvl w:val="3"/>
        <w:rPr>
          <w:rFonts w:ascii="Times New Roman" w:eastAsia="Times New Roman" w:hAnsi="Times New Roman" w:cs="Times New Roman"/>
          <w:bCs/>
          <w:sz w:val="24"/>
          <w:szCs w:val="24"/>
        </w:rPr>
      </w:pPr>
    </w:p>
    <w:p w14:paraId="2C240D0A" w14:textId="77777777" w:rsidR="00582D4C" w:rsidRPr="00A51274" w:rsidRDefault="00582D4C" w:rsidP="004C2A4B">
      <w:pPr>
        <w:shd w:val="clear" w:color="auto" w:fill="FFFFFF"/>
        <w:spacing w:after="0" w:line="480" w:lineRule="auto"/>
        <w:jc w:val="center"/>
        <w:outlineLvl w:val="3"/>
        <w:rPr>
          <w:rFonts w:ascii="Times New Roman" w:eastAsia="Times New Roman" w:hAnsi="Times New Roman" w:cs="Times New Roman"/>
          <w:bCs/>
          <w:sz w:val="24"/>
          <w:szCs w:val="24"/>
        </w:rPr>
      </w:pPr>
    </w:p>
    <w:p w14:paraId="7E14F94B" w14:textId="77777777" w:rsidR="00582D4C" w:rsidRPr="00A51274" w:rsidRDefault="00582D4C" w:rsidP="004C2A4B">
      <w:pPr>
        <w:shd w:val="clear" w:color="auto" w:fill="FFFFFF"/>
        <w:spacing w:after="0" w:line="480" w:lineRule="auto"/>
        <w:jc w:val="center"/>
        <w:outlineLvl w:val="3"/>
        <w:rPr>
          <w:rFonts w:ascii="Times New Roman" w:eastAsia="Times New Roman" w:hAnsi="Times New Roman" w:cs="Times New Roman"/>
          <w:bCs/>
          <w:sz w:val="24"/>
          <w:szCs w:val="24"/>
        </w:rPr>
      </w:pPr>
    </w:p>
    <w:p w14:paraId="05ACA916" w14:textId="77777777" w:rsidR="00582D4C" w:rsidRPr="00A51274" w:rsidRDefault="00295417" w:rsidP="004C2A4B">
      <w:pPr>
        <w:shd w:val="clear" w:color="auto" w:fill="FFFFFF"/>
        <w:spacing w:after="0" w:line="480" w:lineRule="auto"/>
        <w:jc w:val="center"/>
        <w:outlineLvl w:val="3"/>
        <w:rPr>
          <w:rFonts w:ascii="Times New Roman" w:eastAsia="Times New Roman" w:hAnsi="Times New Roman" w:cs="Times New Roman"/>
          <w:b/>
          <w:bCs/>
          <w:sz w:val="24"/>
          <w:szCs w:val="24"/>
        </w:rPr>
      </w:pPr>
      <w:r w:rsidRPr="00A51274">
        <w:rPr>
          <w:rFonts w:ascii="Times New Roman" w:eastAsia="Times New Roman" w:hAnsi="Times New Roman" w:cs="Times New Roman"/>
          <w:b/>
          <w:bCs/>
          <w:sz w:val="24"/>
          <w:szCs w:val="24"/>
        </w:rPr>
        <w:t>Law Matrix</w:t>
      </w:r>
    </w:p>
    <w:p w14:paraId="4BDF67C4" w14:textId="77777777" w:rsidR="00582D4C" w:rsidRPr="00A51274" w:rsidRDefault="00295417" w:rsidP="004C2A4B">
      <w:pPr>
        <w:shd w:val="clear" w:color="auto" w:fill="FFFFFF"/>
        <w:spacing w:after="0" w:line="480" w:lineRule="auto"/>
        <w:jc w:val="center"/>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Student’s Name:</w:t>
      </w:r>
    </w:p>
    <w:p w14:paraId="549C9B93" w14:textId="77777777" w:rsidR="00582D4C" w:rsidRPr="00A51274" w:rsidRDefault="00295417" w:rsidP="004C2A4B">
      <w:pPr>
        <w:shd w:val="clear" w:color="auto" w:fill="FFFFFF"/>
        <w:spacing w:after="0" w:line="480" w:lineRule="auto"/>
        <w:jc w:val="center"/>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Institutional Affiliation:</w:t>
      </w:r>
    </w:p>
    <w:p w14:paraId="17093A49" w14:textId="77777777" w:rsidR="001418F7" w:rsidRPr="00A51274" w:rsidRDefault="00295417" w:rsidP="004C2A4B">
      <w:pPr>
        <w:shd w:val="clear" w:color="auto" w:fill="FFFFFF"/>
        <w:spacing w:after="0" w:line="480" w:lineRule="auto"/>
        <w:jc w:val="center"/>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Course:</w:t>
      </w:r>
    </w:p>
    <w:p w14:paraId="580DBADD" w14:textId="77777777" w:rsidR="001418F7" w:rsidRPr="00A51274" w:rsidRDefault="00295417" w:rsidP="004C2A4B">
      <w:pPr>
        <w:shd w:val="clear" w:color="auto" w:fill="FFFFFF"/>
        <w:spacing w:after="0" w:line="480" w:lineRule="auto"/>
        <w:jc w:val="center"/>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Tutor:</w:t>
      </w:r>
    </w:p>
    <w:p w14:paraId="21C6A0E8" w14:textId="77777777" w:rsidR="001418F7" w:rsidRPr="00A51274" w:rsidRDefault="00295417" w:rsidP="004C2A4B">
      <w:pPr>
        <w:shd w:val="clear" w:color="auto" w:fill="FFFFFF"/>
        <w:spacing w:after="0" w:line="480" w:lineRule="auto"/>
        <w:jc w:val="center"/>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Date:</w:t>
      </w:r>
    </w:p>
    <w:p w14:paraId="5C1797FB" w14:textId="77777777" w:rsidR="00582D4C" w:rsidRPr="00A51274" w:rsidRDefault="00582D4C" w:rsidP="004C2A4B">
      <w:pPr>
        <w:shd w:val="clear" w:color="auto" w:fill="FFFFFF"/>
        <w:spacing w:after="0" w:line="480" w:lineRule="auto"/>
        <w:outlineLvl w:val="3"/>
        <w:rPr>
          <w:rFonts w:ascii="Times New Roman" w:eastAsia="Times New Roman" w:hAnsi="Times New Roman" w:cs="Times New Roman"/>
          <w:b/>
          <w:bCs/>
          <w:sz w:val="24"/>
          <w:szCs w:val="24"/>
        </w:rPr>
      </w:pPr>
    </w:p>
    <w:p w14:paraId="102E5EC3" w14:textId="77777777" w:rsidR="00582D4C" w:rsidRPr="00A51274" w:rsidRDefault="00582D4C" w:rsidP="004C2A4B">
      <w:pPr>
        <w:shd w:val="clear" w:color="auto" w:fill="FFFFFF"/>
        <w:spacing w:after="0" w:line="480" w:lineRule="auto"/>
        <w:outlineLvl w:val="3"/>
        <w:rPr>
          <w:rFonts w:ascii="Times New Roman" w:eastAsia="Times New Roman" w:hAnsi="Times New Roman" w:cs="Times New Roman"/>
          <w:b/>
          <w:bCs/>
          <w:sz w:val="24"/>
          <w:szCs w:val="24"/>
        </w:rPr>
      </w:pPr>
    </w:p>
    <w:p w14:paraId="5DF62BDD" w14:textId="77777777" w:rsidR="00582D4C" w:rsidRPr="00A51274" w:rsidRDefault="00582D4C" w:rsidP="004C2A4B">
      <w:pPr>
        <w:shd w:val="clear" w:color="auto" w:fill="FFFFFF"/>
        <w:spacing w:after="0" w:line="480" w:lineRule="auto"/>
        <w:outlineLvl w:val="3"/>
        <w:rPr>
          <w:rFonts w:ascii="Times New Roman" w:eastAsia="Times New Roman" w:hAnsi="Times New Roman" w:cs="Times New Roman"/>
          <w:b/>
          <w:bCs/>
          <w:sz w:val="24"/>
          <w:szCs w:val="24"/>
        </w:rPr>
      </w:pPr>
    </w:p>
    <w:p w14:paraId="47FDB2FF" w14:textId="77777777" w:rsidR="00582D4C" w:rsidRPr="00A51274" w:rsidRDefault="00582D4C" w:rsidP="004C2A4B">
      <w:pPr>
        <w:shd w:val="clear" w:color="auto" w:fill="FFFFFF"/>
        <w:spacing w:after="0" w:line="480" w:lineRule="auto"/>
        <w:outlineLvl w:val="3"/>
        <w:rPr>
          <w:rFonts w:ascii="Times New Roman" w:eastAsia="Times New Roman" w:hAnsi="Times New Roman" w:cs="Times New Roman"/>
          <w:b/>
          <w:bCs/>
          <w:sz w:val="24"/>
          <w:szCs w:val="24"/>
        </w:rPr>
      </w:pPr>
    </w:p>
    <w:p w14:paraId="6AC8C82F" w14:textId="77777777" w:rsidR="00582D4C" w:rsidRPr="00A51274" w:rsidRDefault="00582D4C" w:rsidP="004C2A4B">
      <w:pPr>
        <w:shd w:val="clear" w:color="auto" w:fill="FFFFFF"/>
        <w:spacing w:after="0" w:line="480" w:lineRule="auto"/>
        <w:outlineLvl w:val="3"/>
        <w:rPr>
          <w:rFonts w:ascii="Times New Roman" w:eastAsia="Times New Roman" w:hAnsi="Times New Roman" w:cs="Times New Roman"/>
          <w:b/>
          <w:bCs/>
          <w:sz w:val="24"/>
          <w:szCs w:val="24"/>
        </w:rPr>
      </w:pPr>
    </w:p>
    <w:p w14:paraId="33B4B454" w14:textId="77777777" w:rsidR="00582D4C" w:rsidRPr="00A51274" w:rsidRDefault="00582D4C" w:rsidP="004C2A4B">
      <w:pPr>
        <w:shd w:val="clear" w:color="auto" w:fill="FFFFFF"/>
        <w:spacing w:after="0" w:line="480" w:lineRule="auto"/>
        <w:outlineLvl w:val="3"/>
        <w:rPr>
          <w:rFonts w:ascii="Times New Roman" w:eastAsia="Times New Roman" w:hAnsi="Times New Roman" w:cs="Times New Roman"/>
          <w:b/>
          <w:bCs/>
          <w:sz w:val="24"/>
          <w:szCs w:val="24"/>
        </w:rPr>
      </w:pPr>
    </w:p>
    <w:p w14:paraId="3676BABB" w14:textId="77777777" w:rsidR="00582D4C" w:rsidRPr="00A51274" w:rsidRDefault="00582D4C" w:rsidP="004C2A4B">
      <w:pPr>
        <w:shd w:val="clear" w:color="auto" w:fill="FFFFFF"/>
        <w:spacing w:after="0" w:line="480" w:lineRule="auto"/>
        <w:outlineLvl w:val="3"/>
        <w:rPr>
          <w:rFonts w:ascii="Times New Roman" w:eastAsia="Times New Roman" w:hAnsi="Times New Roman" w:cs="Times New Roman"/>
          <w:b/>
          <w:bCs/>
          <w:sz w:val="24"/>
          <w:szCs w:val="24"/>
        </w:rPr>
      </w:pPr>
    </w:p>
    <w:p w14:paraId="03E664F7" w14:textId="77777777" w:rsidR="00582D4C" w:rsidRPr="00A51274" w:rsidRDefault="00582D4C" w:rsidP="004C2A4B">
      <w:pPr>
        <w:shd w:val="clear" w:color="auto" w:fill="FFFFFF"/>
        <w:spacing w:after="0" w:line="480" w:lineRule="auto"/>
        <w:outlineLvl w:val="3"/>
        <w:rPr>
          <w:rFonts w:ascii="Times New Roman" w:eastAsia="Times New Roman" w:hAnsi="Times New Roman" w:cs="Times New Roman"/>
          <w:b/>
          <w:bCs/>
          <w:sz w:val="24"/>
          <w:szCs w:val="24"/>
        </w:rPr>
      </w:pPr>
    </w:p>
    <w:p w14:paraId="2064B908" w14:textId="77777777" w:rsidR="00E270F2" w:rsidRPr="00A51274" w:rsidRDefault="00E270F2" w:rsidP="008F3737">
      <w:pPr>
        <w:shd w:val="clear" w:color="auto" w:fill="FFFFFF"/>
        <w:spacing w:after="0" w:line="480" w:lineRule="auto"/>
        <w:outlineLvl w:val="3"/>
        <w:rPr>
          <w:rFonts w:ascii="Times New Roman" w:eastAsia="Times New Roman" w:hAnsi="Times New Roman" w:cs="Times New Roman"/>
          <w:b/>
          <w:bCs/>
          <w:sz w:val="24"/>
          <w:szCs w:val="24"/>
        </w:rPr>
      </w:pPr>
    </w:p>
    <w:p w14:paraId="1F745409" w14:textId="630A6229" w:rsidR="008F3737" w:rsidRPr="00A51274" w:rsidRDefault="00295417" w:rsidP="008F3737">
      <w:pPr>
        <w:shd w:val="clear" w:color="auto" w:fill="FFFFFF"/>
        <w:spacing w:after="0" w:line="480" w:lineRule="auto"/>
        <w:outlineLvl w:val="3"/>
        <w:rPr>
          <w:rFonts w:ascii="Times New Roman" w:eastAsia="Times New Roman" w:hAnsi="Times New Roman" w:cs="Times New Roman"/>
          <w:b/>
          <w:bCs/>
          <w:sz w:val="24"/>
          <w:szCs w:val="24"/>
        </w:rPr>
      </w:pPr>
      <w:r w:rsidRPr="00A51274">
        <w:rPr>
          <w:rFonts w:ascii="Times New Roman" w:eastAsia="Times New Roman" w:hAnsi="Times New Roman" w:cs="Times New Roman"/>
          <w:b/>
          <w:bCs/>
          <w:sz w:val="24"/>
          <w:szCs w:val="24"/>
        </w:rPr>
        <w:lastRenderedPageBreak/>
        <w:t xml:space="preserve">Primary Sources of Law </w:t>
      </w:r>
    </w:p>
    <w:p w14:paraId="3DDAFA7C" w14:textId="7456D8AE" w:rsidR="006F6234" w:rsidRPr="00A51274" w:rsidRDefault="00295417" w:rsidP="008F3737">
      <w:pPr>
        <w:shd w:val="clear" w:color="auto" w:fill="FFFFFF"/>
        <w:spacing w:after="0" w:line="480" w:lineRule="auto"/>
        <w:outlineLvl w:val="3"/>
        <w:rPr>
          <w:rFonts w:ascii="Times New Roman" w:eastAsia="Times New Roman" w:hAnsi="Times New Roman" w:cs="Times New Roman"/>
          <w:sz w:val="24"/>
          <w:szCs w:val="24"/>
        </w:rPr>
      </w:pPr>
      <w:r w:rsidRPr="00A51274">
        <w:rPr>
          <w:rFonts w:ascii="Times New Roman" w:eastAsia="Times New Roman" w:hAnsi="Times New Roman" w:cs="Times New Roman"/>
          <w:sz w:val="24"/>
          <w:szCs w:val="24"/>
        </w:rPr>
        <w:tab/>
      </w:r>
      <w:r w:rsidR="001F1D46" w:rsidRPr="00A51274">
        <w:rPr>
          <w:rFonts w:ascii="Times New Roman" w:eastAsia="Times New Roman" w:hAnsi="Times New Roman" w:cs="Times New Roman"/>
          <w:b/>
          <w:bCs/>
          <w:sz w:val="24"/>
          <w:szCs w:val="24"/>
        </w:rPr>
        <w:t>The United States Constitution</w:t>
      </w:r>
      <w:r w:rsidR="001F1D46" w:rsidRPr="00A51274">
        <w:rPr>
          <w:rFonts w:ascii="Times New Roman" w:eastAsia="Times New Roman" w:hAnsi="Times New Roman" w:cs="Times New Roman"/>
          <w:sz w:val="24"/>
          <w:szCs w:val="24"/>
        </w:rPr>
        <w:t xml:space="preserve"> gives state governments the power to protect and uphold public health and safety. Therefore, state governments can develop </w:t>
      </w:r>
      <w:r w:rsidR="00947C60" w:rsidRPr="00A51274">
        <w:rPr>
          <w:rFonts w:ascii="Times New Roman" w:eastAsia="Times New Roman" w:hAnsi="Times New Roman" w:cs="Times New Roman"/>
          <w:sz w:val="24"/>
          <w:szCs w:val="24"/>
        </w:rPr>
        <w:t>laws, which</w:t>
      </w:r>
      <w:r w:rsidR="001F1D46" w:rsidRPr="00A51274">
        <w:rPr>
          <w:rFonts w:ascii="Times New Roman" w:eastAsia="Times New Roman" w:hAnsi="Times New Roman" w:cs="Times New Roman"/>
          <w:sz w:val="24"/>
          <w:szCs w:val="24"/>
        </w:rPr>
        <w:t xml:space="preserve"> are aimed at promoting public safety (</w:t>
      </w:r>
      <w:proofErr w:type="spellStart"/>
      <w:r w:rsidR="00E02921" w:rsidRPr="00A51274">
        <w:rPr>
          <w:rFonts w:ascii="Times New Roman" w:eastAsia="Times New Roman" w:hAnsi="Times New Roman" w:cs="Times New Roman"/>
          <w:sz w:val="24"/>
          <w:szCs w:val="24"/>
        </w:rPr>
        <w:t>Porche</w:t>
      </w:r>
      <w:proofErr w:type="spellEnd"/>
      <w:r w:rsidR="00E02921" w:rsidRPr="00A51274">
        <w:rPr>
          <w:rFonts w:ascii="Times New Roman" w:eastAsia="Times New Roman" w:hAnsi="Times New Roman" w:cs="Times New Roman"/>
          <w:sz w:val="24"/>
          <w:szCs w:val="24"/>
        </w:rPr>
        <w:t>, 2017</w:t>
      </w:r>
      <w:r w:rsidR="001F1D46" w:rsidRPr="00A51274">
        <w:rPr>
          <w:rFonts w:ascii="Times New Roman" w:eastAsia="Times New Roman" w:hAnsi="Times New Roman" w:cs="Times New Roman"/>
          <w:sz w:val="24"/>
          <w:szCs w:val="24"/>
        </w:rPr>
        <w:t>).</w:t>
      </w:r>
      <w:r w:rsidR="00836027" w:rsidRPr="00A51274">
        <w:rPr>
          <w:rFonts w:ascii="Times New Roman" w:eastAsia="Times New Roman" w:hAnsi="Times New Roman" w:cs="Times New Roman"/>
          <w:sz w:val="24"/>
          <w:szCs w:val="24"/>
        </w:rPr>
        <w:t xml:space="preserve"> The </w:t>
      </w:r>
      <w:r w:rsidR="00947C60" w:rsidRPr="00A51274">
        <w:rPr>
          <w:rFonts w:ascii="Times New Roman" w:eastAsia="Times New Roman" w:hAnsi="Times New Roman" w:cs="Times New Roman"/>
          <w:sz w:val="24"/>
          <w:szCs w:val="24"/>
        </w:rPr>
        <w:t>United States</w:t>
      </w:r>
      <w:r w:rsidR="00836027" w:rsidRPr="00A51274">
        <w:rPr>
          <w:rFonts w:ascii="Times New Roman" w:eastAsia="Times New Roman" w:hAnsi="Times New Roman" w:cs="Times New Roman"/>
          <w:sz w:val="24"/>
          <w:szCs w:val="24"/>
        </w:rPr>
        <w:t xml:space="preserve"> </w:t>
      </w:r>
      <w:r w:rsidR="00947C60" w:rsidRPr="00A51274">
        <w:rPr>
          <w:rFonts w:ascii="Times New Roman" w:eastAsia="Times New Roman" w:hAnsi="Times New Roman" w:cs="Times New Roman"/>
          <w:sz w:val="24"/>
          <w:szCs w:val="24"/>
        </w:rPr>
        <w:t>constitution</w:t>
      </w:r>
      <w:r w:rsidR="00836027" w:rsidRPr="00A51274">
        <w:rPr>
          <w:rFonts w:ascii="Times New Roman" w:eastAsia="Times New Roman" w:hAnsi="Times New Roman" w:cs="Times New Roman"/>
          <w:sz w:val="24"/>
          <w:szCs w:val="24"/>
        </w:rPr>
        <w:t xml:space="preserve"> is </w:t>
      </w:r>
      <w:r w:rsidR="00947C60" w:rsidRPr="00A51274">
        <w:rPr>
          <w:rFonts w:ascii="Times New Roman" w:eastAsia="Times New Roman" w:hAnsi="Times New Roman" w:cs="Times New Roman"/>
          <w:sz w:val="24"/>
          <w:szCs w:val="24"/>
        </w:rPr>
        <w:t>the consequent</w:t>
      </w:r>
      <w:r w:rsidR="00836027" w:rsidRPr="00A51274">
        <w:rPr>
          <w:rFonts w:ascii="Times New Roman" w:eastAsia="Times New Roman" w:hAnsi="Times New Roman" w:cs="Times New Roman"/>
          <w:sz w:val="24"/>
          <w:szCs w:val="24"/>
        </w:rPr>
        <w:t xml:space="preserve"> source from which all other sources of law are developed.</w:t>
      </w:r>
      <w:r w:rsidR="001F1D46" w:rsidRPr="00A51274">
        <w:rPr>
          <w:rFonts w:ascii="Times New Roman" w:eastAsia="Times New Roman" w:hAnsi="Times New Roman" w:cs="Times New Roman"/>
          <w:sz w:val="24"/>
          <w:szCs w:val="24"/>
        </w:rPr>
        <w:t xml:space="preserve"> Further, the Tenth Amendment of the Constitution gives states the power to make laws regarding public </w:t>
      </w:r>
      <w:r w:rsidR="00947C60" w:rsidRPr="00A51274">
        <w:rPr>
          <w:rFonts w:ascii="Times New Roman" w:eastAsia="Times New Roman" w:hAnsi="Times New Roman" w:cs="Times New Roman"/>
          <w:sz w:val="24"/>
          <w:szCs w:val="24"/>
        </w:rPr>
        <w:t>health. It’s</w:t>
      </w:r>
      <w:r w:rsidR="00BA2387" w:rsidRPr="00A51274">
        <w:rPr>
          <w:rFonts w:ascii="Times New Roman" w:eastAsia="Times New Roman" w:hAnsi="Times New Roman" w:cs="Times New Roman"/>
          <w:sz w:val="24"/>
          <w:szCs w:val="24"/>
        </w:rPr>
        <w:t xml:space="preserve"> in the </w:t>
      </w:r>
      <w:r w:rsidR="00947C60" w:rsidRPr="00A51274">
        <w:rPr>
          <w:rFonts w:ascii="Times New Roman" w:eastAsia="Times New Roman" w:hAnsi="Times New Roman" w:cs="Times New Roman"/>
          <w:sz w:val="24"/>
          <w:szCs w:val="24"/>
        </w:rPr>
        <w:t xml:space="preserve">US </w:t>
      </w:r>
      <w:r w:rsidR="00BA2387" w:rsidRPr="00A51274">
        <w:rPr>
          <w:rFonts w:ascii="Times New Roman" w:eastAsia="Times New Roman" w:hAnsi="Times New Roman" w:cs="Times New Roman"/>
          <w:sz w:val="24"/>
          <w:szCs w:val="24"/>
        </w:rPr>
        <w:t xml:space="preserve">constitution where rights and freedoms of </w:t>
      </w:r>
      <w:r w:rsidR="00947C60" w:rsidRPr="00A51274">
        <w:rPr>
          <w:rFonts w:ascii="Times New Roman" w:eastAsia="Times New Roman" w:hAnsi="Times New Roman" w:cs="Times New Roman"/>
          <w:sz w:val="24"/>
          <w:szCs w:val="24"/>
        </w:rPr>
        <w:t>individuals    are found. For</w:t>
      </w:r>
      <w:r w:rsidR="00BA2387" w:rsidRPr="00A51274">
        <w:rPr>
          <w:rFonts w:ascii="Times New Roman" w:eastAsia="Times New Roman" w:hAnsi="Times New Roman" w:cs="Times New Roman"/>
          <w:sz w:val="24"/>
          <w:szCs w:val="24"/>
        </w:rPr>
        <w:t xml:space="preserve"> instance   every citizen in the   US </w:t>
      </w:r>
      <w:r w:rsidR="00947C60" w:rsidRPr="00A51274">
        <w:rPr>
          <w:rFonts w:ascii="Times New Roman" w:eastAsia="Times New Roman" w:hAnsi="Times New Roman" w:cs="Times New Roman"/>
          <w:sz w:val="24"/>
          <w:szCs w:val="24"/>
        </w:rPr>
        <w:t>has</w:t>
      </w:r>
      <w:r w:rsidR="00BA2387" w:rsidRPr="00A51274">
        <w:rPr>
          <w:rFonts w:ascii="Times New Roman" w:eastAsia="Times New Roman" w:hAnsi="Times New Roman" w:cs="Times New Roman"/>
          <w:sz w:val="24"/>
          <w:szCs w:val="24"/>
        </w:rPr>
        <w:t xml:space="preserve"> </w:t>
      </w:r>
      <w:r w:rsidR="00A51274" w:rsidRPr="00A51274">
        <w:rPr>
          <w:rFonts w:ascii="Times New Roman" w:eastAsia="Times New Roman" w:hAnsi="Times New Roman" w:cs="Times New Roman"/>
          <w:sz w:val="24"/>
          <w:szCs w:val="24"/>
        </w:rPr>
        <w:t>a right</w:t>
      </w:r>
      <w:r w:rsidR="00BA2387" w:rsidRPr="00A51274">
        <w:rPr>
          <w:rFonts w:ascii="Times New Roman" w:eastAsia="Times New Roman" w:hAnsi="Times New Roman" w:cs="Times New Roman"/>
          <w:sz w:val="24"/>
          <w:szCs w:val="24"/>
        </w:rPr>
        <w:t xml:space="preserve"> to access of good health </w:t>
      </w:r>
      <w:proofErr w:type="gramStart"/>
      <w:r w:rsidR="00BA2387" w:rsidRPr="00A51274">
        <w:rPr>
          <w:rFonts w:ascii="Times New Roman" w:eastAsia="Times New Roman" w:hAnsi="Times New Roman" w:cs="Times New Roman"/>
          <w:sz w:val="24"/>
          <w:szCs w:val="24"/>
        </w:rPr>
        <w:t xml:space="preserve">care </w:t>
      </w:r>
      <w:r w:rsidR="006F6234" w:rsidRPr="00A51274">
        <w:rPr>
          <w:rFonts w:ascii="Times New Roman" w:eastAsia="Times New Roman" w:hAnsi="Times New Roman" w:cs="Times New Roman"/>
          <w:sz w:val="24"/>
          <w:szCs w:val="24"/>
        </w:rPr>
        <w:t>.</w:t>
      </w:r>
      <w:proofErr w:type="gramEnd"/>
    </w:p>
    <w:p w14:paraId="4CC891CB" w14:textId="569F71BB" w:rsidR="008F3737" w:rsidRPr="00A51274" w:rsidRDefault="00E02921" w:rsidP="008F3737">
      <w:pPr>
        <w:shd w:val="clear" w:color="auto" w:fill="FFFFFF"/>
        <w:spacing w:after="0" w:line="480" w:lineRule="auto"/>
        <w:outlineLvl w:val="3"/>
        <w:rPr>
          <w:rFonts w:ascii="Times New Roman" w:eastAsia="Times New Roman" w:hAnsi="Times New Roman" w:cs="Times New Roman"/>
          <w:sz w:val="24"/>
          <w:szCs w:val="24"/>
        </w:rPr>
      </w:pPr>
      <w:r w:rsidRPr="00A51274">
        <w:rPr>
          <w:rFonts w:ascii="Times New Roman" w:eastAsia="Times New Roman" w:hAnsi="Times New Roman" w:cs="Times New Roman"/>
          <w:sz w:val="24"/>
          <w:szCs w:val="24"/>
        </w:rPr>
        <w:t xml:space="preserve"> </w:t>
      </w:r>
    </w:p>
    <w:p w14:paraId="57DF73AB" w14:textId="39E78465" w:rsidR="006F6234" w:rsidRPr="00A51274" w:rsidRDefault="00295417" w:rsidP="006F6234">
      <w:pPr>
        <w:shd w:val="clear" w:color="auto" w:fill="FFFFFF"/>
        <w:spacing w:after="0" w:line="480" w:lineRule="auto"/>
        <w:outlineLvl w:val="3"/>
        <w:rPr>
          <w:rFonts w:ascii="Times New Roman" w:eastAsia="Times New Roman" w:hAnsi="Times New Roman" w:cs="Times New Roman"/>
          <w:sz w:val="24"/>
          <w:szCs w:val="24"/>
        </w:rPr>
      </w:pPr>
      <w:r w:rsidRPr="00A51274">
        <w:rPr>
          <w:rFonts w:ascii="Times New Roman" w:eastAsia="Times New Roman" w:hAnsi="Times New Roman" w:cs="Times New Roman"/>
          <w:sz w:val="24"/>
          <w:szCs w:val="24"/>
        </w:rPr>
        <w:tab/>
      </w:r>
      <w:r w:rsidRPr="00A51274">
        <w:rPr>
          <w:rFonts w:ascii="Times New Roman" w:eastAsia="Times New Roman" w:hAnsi="Times New Roman" w:cs="Times New Roman"/>
          <w:b/>
          <w:bCs/>
          <w:sz w:val="24"/>
          <w:szCs w:val="24"/>
        </w:rPr>
        <w:t xml:space="preserve">State </w:t>
      </w:r>
      <w:r w:rsidR="00757B6E" w:rsidRPr="00A51274">
        <w:rPr>
          <w:rFonts w:ascii="Times New Roman" w:eastAsia="Times New Roman" w:hAnsi="Times New Roman" w:cs="Times New Roman"/>
          <w:b/>
          <w:bCs/>
          <w:sz w:val="24"/>
          <w:szCs w:val="24"/>
        </w:rPr>
        <w:t>constitution</w:t>
      </w:r>
      <w:r w:rsidR="00757B6E" w:rsidRPr="00A51274">
        <w:rPr>
          <w:rFonts w:ascii="Times New Roman" w:eastAsia="Times New Roman" w:hAnsi="Times New Roman" w:cs="Times New Roman"/>
          <w:sz w:val="24"/>
          <w:szCs w:val="24"/>
        </w:rPr>
        <w:t xml:space="preserve"> provide</w:t>
      </w:r>
      <w:r w:rsidRPr="00A51274">
        <w:rPr>
          <w:rFonts w:ascii="Times New Roman" w:eastAsia="Times New Roman" w:hAnsi="Times New Roman" w:cs="Times New Roman"/>
          <w:sz w:val="24"/>
          <w:szCs w:val="24"/>
        </w:rPr>
        <w:t xml:space="preserve"> socioeconomic rights in public </w:t>
      </w:r>
      <w:r w:rsidR="00947C60" w:rsidRPr="00A51274">
        <w:rPr>
          <w:rFonts w:ascii="Times New Roman" w:eastAsia="Times New Roman" w:hAnsi="Times New Roman" w:cs="Times New Roman"/>
          <w:sz w:val="24"/>
          <w:szCs w:val="24"/>
        </w:rPr>
        <w:t>healthcare that</w:t>
      </w:r>
      <w:r w:rsidRPr="00A51274">
        <w:rPr>
          <w:rFonts w:ascii="Times New Roman" w:eastAsia="Times New Roman" w:hAnsi="Times New Roman" w:cs="Times New Roman"/>
          <w:sz w:val="24"/>
          <w:szCs w:val="24"/>
        </w:rPr>
        <w:t xml:space="preserve"> are not included or acknowledged in the federal constitution. The history of the United States indicates that states take the leadership role in developing and implementing public healthcare policy. State constitutions can restrict or bind state governments to offer equitable care to their citizens (</w:t>
      </w:r>
      <w:r w:rsidR="00E02921" w:rsidRPr="00A51274">
        <w:rPr>
          <w:rFonts w:ascii="Times New Roman" w:eastAsia="Times New Roman" w:hAnsi="Times New Roman" w:cs="Times New Roman"/>
          <w:sz w:val="24"/>
          <w:szCs w:val="24"/>
        </w:rPr>
        <w:t>Ransom &amp; Valladares, 2021</w:t>
      </w:r>
      <w:r w:rsidRPr="00A51274">
        <w:rPr>
          <w:rFonts w:ascii="Times New Roman" w:eastAsia="Times New Roman" w:hAnsi="Times New Roman" w:cs="Times New Roman"/>
          <w:sz w:val="24"/>
          <w:szCs w:val="24"/>
        </w:rPr>
        <w:t xml:space="preserve">). These rights provide for legislative action, to improve the healthcare system. </w:t>
      </w:r>
      <w:r w:rsidR="006F6234" w:rsidRPr="00A51274">
        <w:rPr>
          <w:rFonts w:ascii="Times New Roman" w:eastAsia="Times New Roman" w:hAnsi="Times New Roman" w:cs="Times New Roman"/>
          <w:sz w:val="24"/>
          <w:szCs w:val="24"/>
        </w:rPr>
        <w:t xml:space="preserve">For example, the state of California implemented Medi-Cal, a Medicaid health program. </w:t>
      </w:r>
    </w:p>
    <w:p w14:paraId="458DFF3F" w14:textId="326541DC" w:rsidR="00274253" w:rsidRPr="00A51274" w:rsidRDefault="00274253" w:rsidP="008F3737">
      <w:pPr>
        <w:shd w:val="clear" w:color="auto" w:fill="FFFFFF"/>
        <w:spacing w:after="0" w:line="480" w:lineRule="auto"/>
        <w:outlineLvl w:val="3"/>
        <w:rPr>
          <w:rFonts w:ascii="Times New Roman" w:eastAsia="Times New Roman" w:hAnsi="Times New Roman" w:cs="Times New Roman"/>
          <w:sz w:val="24"/>
          <w:szCs w:val="24"/>
        </w:rPr>
      </w:pPr>
    </w:p>
    <w:p w14:paraId="7B501EAD" w14:textId="34F3C06C" w:rsidR="00E270F2" w:rsidRPr="00A51274" w:rsidRDefault="00295417" w:rsidP="008F3737">
      <w:pPr>
        <w:shd w:val="clear" w:color="auto" w:fill="FFFFFF"/>
        <w:spacing w:after="0" w:line="480" w:lineRule="auto"/>
        <w:outlineLvl w:val="3"/>
        <w:rPr>
          <w:rFonts w:ascii="Times New Roman" w:eastAsia="Times New Roman" w:hAnsi="Times New Roman" w:cs="Times New Roman"/>
          <w:sz w:val="24"/>
          <w:szCs w:val="24"/>
        </w:rPr>
      </w:pPr>
      <w:r w:rsidRPr="00A51274">
        <w:rPr>
          <w:rFonts w:ascii="Times New Roman" w:eastAsia="Times New Roman" w:hAnsi="Times New Roman" w:cs="Times New Roman"/>
          <w:sz w:val="24"/>
          <w:szCs w:val="24"/>
        </w:rPr>
        <w:tab/>
      </w:r>
      <w:r w:rsidR="00947C60" w:rsidRPr="00A51274">
        <w:rPr>
          <w:rFonts w:ascii="Times New Roman" w:eastAsia="Times New Roman" w:hAnsi="Times New Roman" w:cs="Times New Roman"/>
          <w:b/>
          <w:bCs/>
          <w:sz w:val="24"/>
          <w:szCs w:val="24"/>
        </w:rPr>
        <w:t xml:space="preserve">Federal </w:t>
      </w:r>
      <w:r w:rsidR="000D25FE" w:rsidRPr="00A51274">
        <w:rPr>
          <w:rFonts w:ascii="Times New Roman" w:eastAsia="Times New Roman" w:hAnsi="Times New Roman" w:cs="Times New Roman"/>
          <w:b/>
          <w:bCs/>
          <w:sz w:val="24"/>
          <w:szCs w:val="24"/>
        </w:rPr>
        <w:t xml:space="preserve"> </w:t>
      </w:r>
      <w:r w:rsidR="006300A4" w:rsidRPr="00A51274">
        <w:rPr>
          <w:rFonts w:ascii="Times New Roman" w:eastAsia="Times New Roman" w:hAnsi="Times New Roman" w:cs="Times New Roman"/>
          <w:b/>
          <w:bCs/>
          <w:sz w:val="24"/>
          <w:szCs w:val="24"/>
        </w:rPr>
        <w:t xml:space="preserve"> </w:t>
      </w:r>
      <w:r w:rsidR="00CD4217" w:rsidRPr="00A51274">
        <w:rPr>
          <w:rFonts w:ascii="Times New Roman" w:eastAsia="Times New Roman" w:hAnsi="Times New Roman" w:cs="Times New Roman"/>
          <w:b/>
          <w:bCs/>
          <w:sz w:val="24"/>
          <w:szCs w:val="24"/>
        </w:rPr>
        <w:t xml:space="preserve">and </w:t>
      </w:r>
      <w:r w:rsidR="00E270F2" w:rsidRPr="00A51274">
        <w:rPr>
          <w:rFonts w:ascii="Times New Roman" w:eastAsia="Times New Roman" w:hAnsi="Times New Roman" w:cs="Times New Roman"/>
          <w:b/>
          <w:bCs/>
          <w:sz w:val="24"/>
          <w:szCs w:val="24"/>
        </w:rPr>
        <w:t>state statutes</w:t>
      </w:r>
      <w:r w:rsidR="002836ED" w:rsidRPr="00A51274">
        <w:rPr>
          <w:rFonts w:ascii="Times New Roman" w:eastAsia="Times New Roman" w:hAnsi="Times New Roman" w:cs="Times New Roman"/>
          <w:sz w:val="24"/>
          <w:szCs w:val="24"/>
        </w:rPr>
        <w:t xml:space="preserve"> </w:t>
      </w:r>
      <w:r w:rsidR="00947C60" w:rsidRPr="00A51274">
        <w:rPr>
          <w:rFonts w:ascii="Times New Roman" w:eastAsia="Times New Roman" w:hAnsi="Times New Roman" w:cs="Times New Roman"/>
          <w:sz w:val="24"/>
          <w:szCs w:val="24"/>
        </w:rPr>
        <w:t>are another</w:t>
      </w:r>
      <w:r w:rsidR="006300A4" w:rsidRPr="00A51274">
        <w:rPr>
          <w:rFonts w:ascii="Times New Roman" w:eastAsia="Times New Roman" w:hAnsi="Times New Roman" w:cs="Times New Roman"/>
          <w:sz w:val="24"/>
          <w:szCs w:val="24"/>
        </w:rPr>
        <w:t xml:space="preserve"> source of primary </w:t>
      </w:r>
      <w:r w:rsidR="00947C60" w:rsidRPr="00A51274">
        <w:rPr>
          <w:rFonts w:ascii="Times New Roman" w:eastAsia="Times New Roman" w:hAnsi="Times New Roman" w:cs="Times New Roman"/>
          <w:sz w:val="24"/>
          <w:szCs w:val="24"/>
        </w:rPr>
        <w:t>law, they</w:t>
      </w:r>
      <w:r w:rsidR="006300A4" w:rsidRPr="00A51274">
        <w:rPr>
          <w:rFonts w:ascii="Times New Roman" w:eastAsia="Times New Roman" w:hAnsi="Times New Roman" w:cs="Times New Roman"/>
          <w:sz w:val="24"/>
          <w:szCs w:val="24"/>
        </w:rPr>
        <w:t xml:space="preserve"> are eminent and supreme </w:t>
      </w:r>
      <w:r w:rsidR="00947C60" w:rsidRPr="00A51274">
        <w:rPr>
          <w:rFonts w:ascii="Times New Roman" w:eastAsia="Times New Roman" w:hAnsi="Times New Roman" w:cs="Times New Roman"/>
          <w:sz w:val="24"/>
          <w:szCs w:val="24"/>
        </w:rPr>
        <w:t>to</w:t>
      </w:r>
      <w:r w:rsidR="006300A4" w:rsidRPr="00A51274">
        <w:rPr>
          <w:rFonts w:ascii="Times New Roman" w:eastAsia="Times New Roman" w:hAnsi="Times New Roman" w:cs="Times New Roman"/>
          <w:sz w:val="24"/>
          <w:szCs w:val="24"/>
        </w:rPr>
        <w:t xml:space="preserve"> the state just like </w:t>
      </w:r>
      <w:r w:rsidR="00947C60" w:rsidRPr="00A51274">
        <w:rPr>
          <w:rFonts w:ascii="Times New Roman" w:eastAsia="Times New Roman" w:hAnsi="Times New Roman" w:cs="Times New Roman"/>
          <w:sz w:val="24"/>
          <w:szCs w:val="24"/>
        </w:rPr>
        <w:t>the</w:t>
      </w:r>
      <w:r w:rsidR="006300A4" w:rsidRPr="00A51274">
        <w:rPr>
          <w:rFonts w:ascii="Times New Roman" w:eastAsia="Times New Roman" w:hAnsi="Times New Roman" w:cs="Times New Roman"/>
          <w:sz w:val="24"/>
          <w:szCs w:val="24"/>
        </w:rPr>
        <w:t xml:space="preserve"> constitution and they are divided into </w:t>
      </w:r>
      <w:r w:rsidR="00947C60" w:rsidRPr="00A51274">
        <w:rPr>
          <w:rFonts w:ascii="Times New Roman" w:eastAsia="Times New Roman" w:hAnsi="Times New Roman" w:cs="Times New Roman"/>
          <w:sz w:val="24"/>
          <w:szCs w:val="24"/>
        </w:rPr>
        <w:t>subtopics. For</w:t>
      </w:r>
      <w:r w:rsidR="006300A4" w:rsidRPr="00A51274">
        <w:rPr>
          <w:rFonts w:ascii="Times New Roman" w:eastAsia="Times New Roman" w:hAnsi="Times New Roman" w:cs="Times New Roman"/>
          <w:sz w:val="24"/>
          <w:szCs w:val="24"/>
        </w:rPr>
        <w:t xml:space="preserve"> </w:t>
      </w:r>
      <w:proofErr w:type="gramStart"/>
      <w:r w:rsidR="006300A4" w:rsidRPr="00A51274">
        <w:rPr>
          <w:rFonts w:ascii="Times New Roman" w:eastAsia="Times New Roman" w:hAnsi="Times New Roman" w:cs="Times New Roman"/>
          <w:sz w:val="24"/>
          <w:szCs w:val="24"/>
        </w:rPr>
        <w:t>instance</w:t>
      </w:r>
      <w:proofErr w:type="gramEnd"/>
      <w:r w:rsidR="006300A4" w:rsidRPr="00A51274">
        <w:rPr>
          <w:rFonts w:ascii="Times New Roman" w:eastAsia="Times New Roman" w:hAnsi="Times New Roman" w:cs="Times New Roman"/>
          <w:sz w:val="24"/>
          <w:szCs w:val="24"/>
        </w:rPr>
        <w:t xml:space="preserve"> federal laws on healthcare are</w:t>
      </w:r>
      <w:r w:rsidR="002836ED" w:rsidRPr="00A51274">
        <w:rPr>
          <w:rFonts w:ascii="Times New Roman" w:eastAsia="Times New Roman" w:hAnsi="Times New Roman" w:cs="Times New Roman"/>
          <w:sz w:val="24"/>
          <w:szCs w:val="24"/>
        </w:rPr>
        <w:t xml:space="preserve"> implemented by the Department of Health and Human Services. This department is in charge of initiatives that are aimed at improving public health and patient outcomes. Apart from this, it is responsible for supporting new statutes (</w:t>
      </w:r>
      <w:r w:rsidR="00E02921" w:rsidRPr="00A51274">
        <w:rPr>
          <w:rFonts w:ascii="Times New Roman" w:eastAsia="Times New Roman" w:hAnsi="Times New Roman" w:cs="Times New Roman"/>
          <w:sz w:val="24"/>
          <w:szCs w:val="24"/>
        </w:rPr>
        <w:t>US Department of Health and Human Services, 2021</w:t>
      </w:r>
      <w:r w:rsidR="002836ED" w:rsidRPr="00A51274">
        <w:rPr>
          <w:rFonts w:ascii="Times New Roman" w:eastAsia="Times New Roman" w:hAnsi="Times New Roman" w:cs="Times New Roman"/>
          <w:sz w:val="24"/>
          <w:szCs w:val="24"/>
        </w:rPr>
        <w:t xml:space="preserve">). Examples of these statutes include Medicare, Medicaid, and </w:t>
      </w:r>
      <w:r w:rsidR="002836ED" w:rsidRPr="00A51274">
        <w:rPr>
          <w:rFonts w:ascii="Times New Roman" w:eastAsia="Times New Roman" w:hAnsi="Times New Roman" w:cs="Times New Roman"/>
          <w:sz w:val="24"/>
          <w:szCs w:val="24"/>
        </w:rPr>
        <w:lastRenderedPageBreak/>
        <w:t>HIPAA among others.</w:t>
      </w:r>
      <w:r w:rsidR="00E270F2" w:rsidRPr="00A51274">
        <w:rPr>
          <w:rFonts w:ascii="Times New Roman" w:eastAsia="Times New Roman" w:hAnsi="Times New Roman" w:cs="Times New Roman"/>
          <w:sz w:val="24"/>
          <w:szCs w:val="24"/>
        </w:rPr>
        <w:t xml:space="preserve"> </w:t>
      </w:r>
      <w:r w:rsidR="00E270F2" w:rsidRPr="00A51274">
        <w:rPr>
          <w:rFonts w:ascii="Times New Roman" w:eastAsia="Times New Roman" w:hAnsi="Times New Roman" w:cs="Times New Roman"/>
          <w:sz w:val="24"/>
          <w:szCs w:val="24"/>
        </w:rPr>
        <w:t>State statutes are only applicable on a particular state and are preempted in case of conflict with the federal law.in health care state statutes ensure that public health organizations are licensed and regulated.</w:t>
      </w:r>
    </w:p>
    <w:p w14:paraId="76C6AA2B" w14:textId="6A4EC1B5" w:rsidR="008F3737" w:rsidRPr="00A51274" w:rsidRDefault="00295417" w:rsidP="008F3737">
      <w:pPr>
        <w:shd w:val="clear" w:color="auto" w:fill="FFFFFF"/>
        <w:spacing w:after="0" w:line="480" w:lineRule="auto"/>
        <w:outlineLvl w:val="3"/>
        <w:rPr>
          <w:rFonts w:ascii="Times New Roman" w:eastAsia="Times New Roman" w:hAnsi="Times New Roman" w:cs="Times New Roman"/>
          <w:sz w:val="24"/>
          <w:szCs w:val="24"/>
        </w:rPr>
      </w:pPr>
      <w:r w:rsidRPr="00A51274">
        <w:rPr>
          <w:rFonts w:ascii="Times New Roman" w:eastAsia="Times New Roman" w:hAnsi="Times New Roman" w:cs="Times New Roman"/>
          <w:sz w:val="24"/>
          <w:szCs w:val="24"/>
        </w:rPr>
        <w:tab/>
      </w:r>
      <w:r w:rsidRPr="00A51274">
        <w:rPr>
          <w:rFonts w:ascii="Times New Roman" w:eastAsia="Times New Roman" w:hAnsi="Times New Roman" w:cs="Times New Roman"/>
          <w:b/>
          <w:bCs/>
          <w:sz w:val="24"/>
          <w:szCs w:val="24"/>
        </w:rPr>
        <w:t>Common law</w:t>
      </w:r>
      <w:r w:rsidRPr="00A51274">
        <w:rPr>
          <w:rFonts w:ascii="Times New Roman" w:eastAsia="Times New Roman" w:hAnsi="Times New Roman" w:cs="Times New Roman"/>
          <w:sz w:val="24"/>
          <w:szCs w:val="24"/>
        </w:rPr>
        <w:t>, as interpreted by the courts, must be considered in the development of public health policy. Any authority that wishes to implement new rules, regulations, and programs, must consider the provisions of the common law (</w:t>
      </w:r>
      <w:r w:rsidR="00E02921" w:rsidRPr="00A51274">
        <w:rPr>
          <w:rFonts w:ascii="Times New Roman" w:eastAsia="Times New Roman" w:hAnsi="Times New Roman" w:cs="Times New Roman"/>
          <w:sz w:val="24"/>
          <w:szCs w:val="24"/>
        </w:rPr>
        <w:t>Centers for Disease Control and Prevention, 2021</w:t>
      </w:r>
      <w:r w:rsidRPr="00A51274">
        <w:rPr>
          <w:rFonts w:ascii="Times New Roman" w:eastAsia="Times New Roman" w:hAnsi="Times New Roman" w:cs="Times New Roman"/>
          <w:sz w:val="24"/>
          <w:szCs w:val="24"/>
        </w:rPr>
        <w:t xml:space="preserve">). For example, common law gives lawyers the authority to define the permissible scope for conducting health agency programs. This explains why healthcare agencies should have lawyers. </w:t>
      </w:r>
    </w:p>
    <w:p w14:paraId="26BE9019" w14:textId="77777777" w:rsidR="00C12B1B" w:rsidRPr="00A51274" w:rsidRDefault="00C12B1B" w:rsidP="00E270F2">
      <w:pPr>
        <w:shd w:val="clear" w:color="auto" w:fill="FFFFFF"/>
        <w:spacing w:after="0" w:line="480" w:lineRule="auto"/>
        <w:ind w:firstLine="720"/>
        <w:outlineLvl w:val="3"/>
        <w:rPr>
          <w:rStyle w:val="Strong"/>
          <w:rFonts w:ascii="Times New Roman" w:hAnsi="Times New Roman" w:cs="Times New Roman"/>
          <w:b w:val="0"/>
          <w:bCs w:val="0"/>
          <w:sz w:val="24"/>
          <w:szCs w:val="24"/>
        </w:rPr>
      </w:pPr>
      <w:r w:rsidRPr="00A51274">
        <w:rPr>
          <w:rStyle w:val="Strong"/>
          <w:rFonts w:ascii="Times New Roman" w:hAnsi="Times New Roman" w:cs="Times New Roman"/>
          <w:sz w:val="24"/>
          <w:szCs w:val="24"/>
        </w:rPr>
        <w:t xml:space="preserve">Statutory laws </w:t>
      </w:r>
      <w:r w:rsidRPr="00A51274">
        <w:rPr>
          <w:rStyle w:val="Strong"/>
          <w:rFonts w:ascii="Times New Roman" w:hAnsi="Times New Roman" w:cs="Times New Roman"/>
          <w:b w:val="0"/>
          <w:bCs w:val="0"/>
          <w:sz w:val="24"/>
          <w:szCs w:val="24"/>
        </w:rPr>
        <w:t>are laid down rules and regulations by a federal legislature or a state legislature. They follow the outlined process of legislation for them to be made. They are recorded in writing and usually published. For instance, HIPPA 1996 outlines how patients' data should be protected</w:t>
      </w:r>
      <w:r w:rsidRPr="00A51274">
        <w:rPr>
          <w:rFonts w:ascii="Times New Roman" w:hAnsi="Times New Roman" w:cs="Times New Roman"/>
          <w:b/>
          <w:bCs/>
          <w:sz w:val="24"/>
          <w:szCs w:val="24"/>
        </w:rPr>
        <w:t> </w:t>
      </w:r>
      <w:r w:rsidRPr="00A51274">
        <w:rPr>
          <w:rFonts w:ascii="Times New Roman" w:hAnsi="Times New Roman" w:cs="Times New Roman"/>
          <w:sz w:val="24"/>
          <w:szCs w:val="24"/>
        </w:rPr>
        <w:t xml:space="preserve">("6 Key Laws That Regulate the Healthcare Industry? - Law Offices of Art </w:t>
      </w:r>
      <w:proofErr w:type="spellStart"/>
      <w:r w:rsidRPr="00A51274">
        <w:rPr>
          <w:rFonts w:ascii="Times New Roman" w:hAnsi="Times New Roman" w:cs="Times New Roman"/>
          <w:sz w:val="24"/>
          <w:szCs w:val="24"/>
        </w:rPr>
        <w:t>Kalantar</w:t>
      </w:r>
      <w:proofErr w:type="spellEnd"/>
      <w:r w:rsidRPr="00A51274">
        <w:rPr>
          <w:rFonts w:ascii="Times New Roman" w:hAnsi="Times New Roman" w:cs="Times New Roman"/>
          <w:sz w:val="24"/>
          <w:szCs w:val="24"/>
        </w:rPr>
        <w:t>", 2021)</w:t>
      </w:r>
      <w:r w:rsidRPr="00A51274">
        <w:rPr>
          <w:rStyle w:val="Strong"/>
          <w:rFonts w:ascii="Times New Roman" w:hAnsi="Times New Roman" w:cs="Times New Roman"/>
          <w:b w:val="0"/>
          <w:bCs w:val="0"/>
          <w:sz w:val="24"/>
          <w:szCs w:val="24"/>
        </w:rPr>
        <w:t>. Further, it provides penalties to any healthcare personnel who mishandles patients' data. The act has reduced cases of abuse and fraud and guaranteed privacy and security of health information </w:t>
      </w:r>
    </w:p>
    <w:p w14:paraId="3E7B1AF3" w14:textId="319B1D44" w:rsidR="00147C08" w:rsidRPr="00A51274" w:rsidRDefault="00295417" w:rsidP="008F3737">
      <w:pPr>
        <w:shd w:val="clear" w:color="auto" w:fill="FFFFFF"/>
        <w:spacing w:after="0" w:line="480" w:lineRule="auto"/>
        <w:outlineLvl w:val="3"/>
        <w:rPr>
          <w:rFonts w:ascii="Times New Roman" w:eastAsia="Times New Roman" w:hAnsi="Times New Roman" w:cs="Times New Roman"/>
          <w:sz w:val="24"/>
          <w:szCs w:val="24"/>
        </w:rPr>
      </w:pPr>
      <w:r w:rsidRPr="00A51274">
        <w:rPr>
          <w:rFonts w:ascii="Times New Roman" w:eastAsia="Times New Roman" w:hAnsi="Times New Roman" w:cs="Times New Roman"/>
          <w:sz w:val="24"/>
          <w:szCs w:val="24"/>
        </w:rPr>
        <w:tab/>
      </w:r>
      <w:r w:rsidRPr="00A51274">
        <w:rPr>
          <w:rFonts w:ascii="Times New Roman" w:eastAsia="Times New Roman" w:hAnsi="Times New Roman" w:cs="Times New Roman"/>
          <w:b/>
          <w:bCs/>
          <w:sz w:val="24"/>
          <w:szCs w:val="24"/>
        </w:rPr>
        <w:t>Case laws</w:t>
      </w:r>
      <w:r w:rsidRPr="00A51274">
        <w:rPr>
          <w:rFonts w:ascii="Times New Roman" w:eastAsia="Times New Roman" w:hAnsi="Times New Roman" w:cs="Times New Roman"/>
          <w:sz w:val="24"/>
          <w:szCs w:val="24"/>
        </w:rPr>
        <w:t xml:space="preserve"> focus on challenging existing public healthcare policies, to ensure that they are focused on improving public health. For example, in 2012, the Supreme Court heard the case challenging the Patient Protection and Affordable Care Act of 2010 (</w:t>
      </w:r>
      <w:r w:rsidR="00E02921" w:rsidRPr="00A51274">
        <w:rPr>
          <w:rFonts w:ascii="Times New Roman" w:eastAsia="Times New Roman" w:hAnsi="Times New Roman" w:cs="Times New Roman"/>
          <w:sz w:val="24"/>
          <w:szCs w:val="24"/>
        </w:rPr>
        <w:t>Centers for Disease Control and Prevention, 2021</w:t>
      </w:r>
      <w:r w:rsidRPr="00A51274">
        <w:rPr>
          <w:rFonts w:ascii="Times New Roman" w:eastAsia="Times New Roman" w:hAnsi="Times New Roman" w:cs="Times New Roman"/>
          <w:sz w:val="24"/>
          <w:szCs w:val="24"/>
        </w:rPr>
        <w:t xml:space="preserve">). </w:t>
      </w:r>
      <w:r w:rsidR="00E24087" w:rsidRPr="00A51274">
        <w:rPr>
          <w:rFonts w:ascii="Times New Roman" w:eastAsia="Times New Roman" w:hAnsi="Times New Roman" w:cs="Times New Roman"/>
          <w:sz w:val="24"/>
          <w:szCs w:val="24"/>
        </w:rPr>
        <w:t xml:space="preserve">The constitutionality of this act has been challenged. For example, its eligibility criteria have been questioned. </w:t>
      </w:r>
      <w:r w:rsidRPr="00A51274">
        <w:rPr>
          <w:rFonts w:ascii="Times New Roman" w:eastAsia="Times New Roman" w:hAnsi="Times New Roman" w:cs="Times New Roman"/>
          <w:sz w:val="24"/>
          <w:szCs w:val="24"/>
        </w:rPr>
        <w:t xml:space="preserve">Court rulings can also have an impact on the effectiveness of public healthcare policy. Therefore, case laws are aimed at interpreting the constitution, with regard to healthcare. </w:t>
      </w:r>
    </w:p>
    <w:p w14:paraId="13C5A257" w14:textId="77777777" w:rsidR="00147C08" w:rsidRPr="00A51274" w:rsidRDefault="00295417" w:rsidP="008F3737">
      <w:pPr>
        <w:shd w:val="clear" w:color="auto" w:fill="FFFFFF"/>
        <w:spacing w:after="0" w:line="480" w:lineRule="auto"/>
        <w:outlineLvl w:val="3"/>
        <w:rPr>
          <w:rFonts w:ascii="Times New Roman" w:eastAsia="Times New Roman" w:hAnsi="Times New Roman" w:cs="Times New Roman"/>
          <w:sz w:val="24"/>
          <w:szCs w:val="24"/>
        </w:rPr>
      </w:pPr>
      <w:r w:rsidRPr="00A51274">
        <w:rPr>
          <w:rFonts w:ascii="Times New Roman" w:eastAsia="Times New Roman" w:hAnsi="Times New Roman" w:cs="Times New Roman"/>
          <w:sz w:val="24"/>
          <w:szCs w:val="24"/>
        </w:rPr>
        <w:lastRenderedPageBreak/>
        <w:tab/>
      </w:r>
      <w:r w:rsidRPr="00A51274">
        <w:rPr>
          <w:rFonts w:ascii="Times New Roman" w:eastAsia="Times New Roman" w:hAnsi="Times New Roman" w:cs="Times New Roman"/>
          <w:b/>
          <w:bCs/>
          <w:sz w:val="24"/>
          <w:szCs w:val="24"/>
        </w:rPr>
        <w:t>Administrative law</w:t>
      </w:r>
      <w:r w:rsidRPr="00A51274">
        <w:rPr>
          <w:rFonts w:ascii="Times New Roman" w:eastAsia="Times New Roman" w:hAnsi="Times New Roman" w:cs="Times New Roman"/>
          <w:sz w:val="24"/>
          <w:szCs w:val="24"/>
        </w:rPr>
        <w:t xml:space="preserve"> concerns the development of rules and laws that guide the activities of health workers. Apart from this, administrative law is used in governing the way public health organizations implement and enforce various programs and policies (</w:t>
      </w:r>
      <w:r w:rsidR="00E02921" w:rsidRPr="00A51274">
        <w:rPr>
          <w:rFonts w:ascii="Times New Roman" w:eastAsia="Times New Roman" w:hAnsi="Times New Roman" w:cs="Times New Roman"/>
          <w:sz w:val="24"/>
          <w:szCs w:val="24"/>
        </w:rPr>
        <w:t>Ransom &amp; Valladares, 2021</w:t>
      </w:r>
      <w:r w:rsidRPr="00A51274">
        <w:rPr>
          <w:rFonts w:ascii="Times New Roman" w:eastAsia="Times New Roman" w:hAnsi="Times New Roman" w:cs="Times New Roman"/>
          <w:sz w:val="24"/>
          <w:szCs w:val="24"/>
        </w:rPr>
        <w:t xml:space="preserve">). </w:t>
      </w:r>
      <w:r w:rsidR="00E02921" w:rsidRPr="00A51274">
        <w:rPr>
          <w:rFonts w:ascii="Times New Roman" w:eastAsia="Times New Roman" w:hAnsi="Times New Roman" w:cs="Times New Roman"/>
          <w:sz w:val="24"/>
          <w:szCs w:val="24"/>
        </w:rPr>
        <w:t xml:space="preserve">For example, administrative law allows federal, state, and local governments to exercise their power over public health workers and agencies. It gives governments the power to fire health workers. </w:t>
      </w:r>
    </w:p>
    <w:p w14:paraId="1FF190B7" w14:textId="77777777" w:rsidR="00F62ABD" w:rsidRPr="00A51274" w:rsidRDefault="00295417" w:rsidP="00BA7B35">
      <w:pPr>
        <w:shd w:val="clear" w:color="auto" w:fill="FFFFFF"/>
        <w:spacing w:after="0" w:line="480" w:lineRule="auto"/>
        <w:ind w:left="720"/>
        <w:jc w:val="center"/>
        <w:outlineLvl w:val="3"/>
        <w:rPr>
          <w:rFonts w:ascii="Times New Roman" w:eastAsia="Times New Roman" w:hAnsi="Times New Roman" w:cs="Times New Roman"/>
          <w:b/>
          <w:sz w:val="24"/>
          <w:szCs w:val="24"/>
        </w:rPr>
      </w:pPr>
      <w:r w:rsidRPr="00A51274">
        <w:rPr>
          <w:rFonts w:ascii="Times New Roman" w:eastAsia="Times New Roman" w:hAnsi="Times New Roman" w:cs="Times New Roman"/>
          <w:b/>
          <w:sz w:val="24"/>
          <w:szCs w:val="24"/>
        </w:rPr>
        <w:t>Branches of Government</w:t>
      </w:r>
    </w:p>
    <w:p w14:paraId="11497D4C" w14:textId="13A3AB68" w:rsidR="00BA7B35" w:rsidRPr="00A51274" w:rsidRDefault="00295417" w:rsidP="00BA7B35">
      <w:pPr>
        <w:shd w:val="clear" w:color="auto" w:fill="FFFFFF"/>
        <w:spacing w:after="0" w:line="480" w:lineRule="auto"/>
        <w:ind w:firstLine="720"/>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The branches of government are the executive, the judiciary, and the legislature. The executive is responsible for providing leadership and developing</w:t>
      </w:r>
      <w:r w:rsidR="00056DB2" w:rsidRPr="00A51274">
        <w:rPr>
          <w:rFonts w:ascii="Times New Roman" w:eastAsia="Times New Roman" w:hAnsi="Times New Roman" w:cs="Times New Roman"/>
          <w:bCs/>
          <w:sz w:val="24"/>
          <w:szCs w:val="24"/>
        </w:rPr>
        <w:t xml:space="preserve"> policies for instanced</w:t>
      </w:r>
      <w:r w:rsidRPr="00A51274">
        <w:rPr>
          <w:rFonts w:ascii="Times New Roman" w:eastAsia="Times New Roman" w:hAnsi="Times New Roman" w:cs="Times New Roman"/>
          <w:bCs/>
          <w:sz w:val="24"/>
          <w:szCs w:val="24"/>
        </w:rPr>
        <w:t xml:space="preserve"> public health policies (Rural Health Information Hub, n. d.). </w:t>
      </w:r>
      <w:r w:rsidR="00A16F2E" w:rsidRPr="00A51274">
        <w:rPr>
          <w:rFonts w:ascii="Times New Roman" w:eastAsia="Times New Roman" w:hAnsi="Times New Roman" w:cs="Times New Roman"/>
          <w:bCs/>
          <w:sz w:val="24"/>
          <w:szCs w:val="24"/>
        </w:rPr>
        <w:t xml:space="preserve">The executive branch of the government has established various government agencies and offices to promote ethics, through activities such as ensuring financial integrity of government programs and operations. Some of the examples of these agencies include Office of Government Ethics and the Office of Special Counsel among others. </w:t>
      </w:r>
    </w:p>
    <w:p w14:paraId="4B5884A8" w14:textId="69C4DFA6" w:rsidR="00BA7B35" w:rsidRPr="00A51274" w:rsidRDefault="00295417" w:rsidP="00BA7B35">
      <w:pPr>
        <w:shd w:val="clear" w:color="auto" w:fill="FFFFFF"/>
        <w:spacing w:after="0" w:line="480" w:lineRule="auto"/>
        <w:ind w:firstLine="720"/>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 xml:space="preserve">The judiciary interprets all the laws that have been developed by the federal branch, regarding the activities of healthcare workers and organizations. The judiciary is responsible for applying ethical laws to various states (Rural Health Information Hub, n. d.). For example, it can apply laws related to specific ethical cases that have been raised in states. Decisions made by the federal branch affect healthcare policy. </w:t>
      </w:r>
      <w:r w:rsidR="000D61BF" w:rsidRPr="00A51274">
        <w:rPr>
          <w:rFonts w:ascii="Times New Roman" w:eastAsia="Times New Roman" w:hAnsi="Times New Roman" w:cs="Times New Roman"/>
          <w:bCs/>
          <w:sz w:val="24"/>
          <w:szCs w:val="24"/>
        </w:rPr>
        <w:t xml:space="preserve">It also ensures financial accountability of public </w:t>
      </w:r>
      <w:r w:rsidR="00E979DF" w:rsidRPr="00A51274">
        <w:rPr>
          <w:rFonts w:ascii="Times New Roman" w:eastAsia="Times New Roman" w:hAnsi="Times New Roman" w:cs="Times New Roman"/>
          <w:bCs/>
          <w:sz w:val="24"/>
          <w:szCs w:val="24"/>
        </w:rPr>
        <w:t>officials. For</w:t>
      </w:r>
      <w:r w:rsidR="00BB3EC8" w:rsidRPr="00A51274">
        <w:rPr>
          <w:rFonts w:ascii="Times New Roman" w:eastAsia="Times New Roman" w:hAnsi="Times New Roman" w:cs="Times New Roman"/>
          <w:bCs/>
          <w:sz w:val="24"/>
          <w:szCs w:val="24"/>
        </w:rPr>
        <w:t xml:space="preserve"> </w:t>
      </w:r>
      <w:r w:rsidR="00E979DF" w:rsidRPr="00A51274">
        <w:rPr>
          <w:rFonts w:ascii="Times New Roman" w:eastAsia="Times New Roman" w:hAnsi="Times New Roman" w:cs="Times New Roman"/>
          <w:bCs/>
          <w:sz w:val="24"/>
          <w:szCs w:val="24"/>
        </w:rPr>
        <w:t>instance,</w:t>
      </w:r>
      <w:r w:rsidR="00BB3EC8" w:rsidRPr="00A51274">
        <w:rPr>
          <w:rFonts w:ascii="Times New Roman" w:eastAsia="Times New Roman" w:hAnsi="Times New Roman" w:cs="Times New Roman"/>
          <w:bCs/>
          <w:sz w:val="24"/>
          <w:szCs w:val="24"/>
        </w:rPr>
        <w:t xml:space="preserve"> the judiciary does not allow judges to participate </w:t>
      </w:r>
      <w:r w:rsidR="00E979DF" w:rsidRPr="00A51274">
        <w:rPr>
          <w:rFonts w:ascii="Times New Roman" w:eastAsia="Times New Roman" w:hAnsi="Times New Roman" w:cs="Times New Roman"/>
          <w:bCs/>
          <w:sz w:val="24"/>
          <w:szCs w:val="24"/>
        </w:rPr>
        <w:t>i</w:t>
      </w:r>
      <w:r w:rsidR="00BB3EC8" w:rsidRPr="00A51274">
        <w:rPr>
          <w:rFonts w:ascii="Times New Roman" w:eastAsia="Times New Roman" w:hAnsi="Times New Roman" w:cs="Times New Roman"/>
          <w:bCs/>
          <w:sz w:val="24"/>
          <w:szCs w:val="24"/>
        </w:rPr>
        <w:t xml:space="preserve">n cases </w:t>
      </w:r>
      <w:r w:rsidR="00E979DF" w:rsidRPr="00A51274">
        <w:rPr>
          <w:rFonts w:ascii="Times New Roman" w:eastAsia="Times New Roman" w:hAnsi="Times New Roman" w:cs="Times New Roman"/>
          <w:bCs/>
          <w:sz w:val="24"/>
          <w:szCs w:val="24"/>
        </w:rPr>
        <w:t xml:space="preserve">where they </w:t>
      </w:r>
      <w:r w:rsidR="00BB3EC8" w:rsidRPr="00A51274">
        <w:rPr>
          <w:rFonts w:ascii="Times New Roman" w:eastAsia="Times New Roman" w:hAnsi="Times New Roman" w:cs="Times New Roman"/>
          <w:bCs/>
          <w:sz w:val="24"/>
          <w:szCs w:val="24"/>
        </w:rPr>
        <w:t xml:space="preserve">are directly involved to avoid </w:t>
      </w:r>
      <w:r w:rsidR="00E979DF" w:rsidRPr="00A51274">
        <w:rPr>
          <w:rFonts w:ascii="Times New Roman" w:eastAsia="Times New Roman" w:hAnsi="Times New Roman" w:cs="Times New Roman"/>
          <w:bCs/>
          <w:sz w:val="24"/>
          <w:szCs w:val="24"/>
        </w:rPr>
        <w:t>bias.</w:t>
      </w:r>
      <w:r w:rsidR="00BB3EC8" w:rsidRPr="00A51274">
        <w:rPr>
          <w:rFonts w:ascii="Times New Roman" w:eastAsia="Times New Roman" w:hAnsi="Times New Roman" w:cs="Times New Roman"/>
          <w:bCs/>
          <w:sz w:val="24"/>
          <w:szCs w:val="24"/>
        </w:rPr>
        <w:t xml:space="preserve"> an example is </w:t>
      </w:r>
      <w:r w:rsidR="00E979DF" w:rsidRPr="00A51274">
        <w:rPr>
          <w:rFonts w:ascii="Times New Roman" w:eastAsia="Times New Roman" w:hAnsi="Times New Roman" w:cs="Times New Roman"/>
          <w:bCs/>
          <w:sz w:val="24"/>
          <w:szCs w:val="24"/>
        </w:rPr>
        <w:t>when a</w:t>
      </w:r>
      <w:r w:rsidR="00BB3EC8" w:rsidRPr="00A51274">
        <w:rPr>
          <w:rFonts w:ascii="Times New Roman" w:eastAsia="Times New Roman" w:hAnsi="Times New Roman" w:cs="Times New Roman"/>
          <w:bCs/>
          <w:sz w:val="24"/>
          <w:szCs w:val="24"/>
        </w:rPr>
        <w:t xml:space="preserve"> judge faces a health cover issue he or she cannot preside over </w:t>
      </w:r>
      <w:r w:rsidR="00E979DF" w:rsidRPr="00A51274">
        <w:rPr>
          <w:rFonts w:ascii="Times New Roman" w:eastAsia="Times New Roman" w:hAnsi="Times New Roman" w:cs="Times New Roman"/>
          <w:bCs/>
          <w:sz w:val="24"/>
          <w:szCs w:val="24"/>
        </w:rPr>
        <w:t>the ca</w:t>
      </w:r>
      <w:r w:rsidR="00BB3EC8" w:rsidRPr="00A51274">
        <w:rPr>
          <w:rFonts w:ascii="Times New Roman" w:eastAsia="Times New Roman" w:hAnsi="Times New Roman" w:cs="Times New Roman"/>
          <w:bCs/>
          <w:sz w:val="24"/>
          <w:szCs w:val="24"/>
        </w:rPr>
        <w:t>se since they have direct interest</w:t>
      </w:r>
    </w:p>
    <w:p w14:paraId="396057F1" w14:textId="28ECDA8D" w:rsidR="00E270F2" w:rsidRPr="00A51274" w:rsidRDefault="00295417" w:rsidP="00E270F2">
      <w:pPr>
        <w:shd w:val="clear" w:color="auto" w:fill="FFFFFF"/>
        <w:spacing w:after="0" w:line="480" w:lineRule="auto"/>
        <w:ind w:firstLine="720"/>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lastRenderedPageBreak/>
        <w:t>The legislature carries out the legislative process. It is responsible for addressing healthcare issues that are faced in various areas (</w:t>
      </w:r>
      <w:proofErr w:type="spellStart"/>
      <w:r w:rsidR="00A56EB5" w:rsidRPr="00A51274">
        <w:rPr>
          <w:rFonts w:ascii="Times New Roman" w:eastAsia="Times New Roman" w:hAnsi="Times New Roman" w:cs="Times New Roman"/>
          <w:bCs/>
          <w:sz w:val="24"/>
          <w:szCs w:val="24"/>
        </w:rPr>
        <w:t>Jacox</w:t>
      </w:r>
      <w:proofErr w:type="spellEnd"/>
      <w:r w:rsidR="00A56EB5" w:rsidRPr="00A51274">
        <w:rPr>
          <w:rFonts w:ascii="Times New Roman" w:eastAsia="Times New Roman" w:hAnsi="Times New Roman" w:cs="Times New Roman"/>
          <w:bCs/>
          <w:sz w:val="24"/>
          <w:szCs w:val="24"/>
        </w:rPr>
        <w:t>, 2017).</w:t>
      </w:r>
      <w:r w:rsidRPr="00A51274">
        <w:rPr>
          <w:rFonts w:ascii="Times New Roman" w:eastAsia="Times New Roman" w:hAnsi="Times New Roman" w:cs="Times New Roman"/>
          <w:bCs/>
          <w:sz w:val="24"/>
          <w:szCs w:val="24"/>
        </w:rPr>
        <w:t xml:space="preserve"> </w:t>
      </w:r>
      <w:r w:rsidR="000D61BF" w:rsidRPr="00A51274">
        <w:rPr>
          <w:rFonts w:ascii="Times New Roman" w:eastAsia="Times New Roman" w:hAnsi="Times New Roman" w:cs="Times New Roman"/>
          <w:bCs/>
          <w:sz w:val="24"/>
          <w:szCs w:val="24"/>
        </w:rPr>
        <w:t xml:space="preserve">The legislature develops important ethical guidelines, that determines the conduct </w:t>
      </w:r>
      <w:r w:rsidR="00A51274" w:rsidRPr="00A51274">
        <w:rPr>
          <w:rFonts w:ascii="Times New Roman" w:eastAsia="Times New Roman" w:hAnsi="Times New Roman" w:cs="Times New Roman"/>
          <w:bCs/>
          <w:sz w:val="24"/>
          <w:szCs w:val="24"/>
        </w:rPr>
        <w:t>of health</w:t>
      </w:r>
      <w:r w:rsidR="0029271C" w:rsidRPr="00A51274">
        <w:rPr>
          <w:rFonts w:ascii="Times New Roman" w:eastAsia="Times New Roman" w:hAnsi="Times New Roman" w:cs="Times New Roman"/>
          <w:bCs/>
          <w:sz w:val="24"/>
          <w:szCs w:val="24"/>
        </w:rPr>
        <w:t xml:space="preserve"> officials</w:t>
      </w:r>
      <w:r w:rsidR="000D61BF" w:rsidRPr="00A51274">
        <w:rPr>
          <w:rFonts w:ascii="Times New Roman" w:eastAsia="Times New Roman" w:hAnsi="Times New Roman" w:cs="Times New Roman"/>
          <w:bCs/>
          <w:sz w:val="24"/>
          <w:szCs w:val="24"/>
        </w:rPr>
        <w:t xml:space="preserve">. Apart from this, the legislature also develops ethics programs, that are used in training public officials. </w:t>
      </w:r>
      <w:r w:rsidR="0055164C" w:rsidRPr="00A51274">
        <w:rPr>
          <w:rFonts w:ascii="Times New Roman" w:eastAsia="Times New Roman" w:hAnsi="Times New Roman" w:cs="Times New Roman"/>
          <w:bCs/>
          <w:sz w:val="24"/>
          <w:szCs w:val="24"/>
        </w:rPr>
        <w:t>It helps in making sure integrity is displayed by health care</w:t>
      </w:r>
      <w:r w:rsidR="00DD2E13" w:rsidRPr="00A51274">
        <w:rPr>
          <w:rFonts w:ascii="Times New Roman" w:eastAsia="Times New Roman" w:hAnsi="Times New Roman" w:cs="Times New Roman"/>
          <w:bCs/>
          <w:sz w:val="24"/>
          <w:szCs w:val="24"/>
        </w:rPr>
        <w:t xml:space="preserve"> worker</w:t>
      </w:r>
      <w:r w:rsidR="0055164C" w:rsidRPr="00A51274">
        <w:rPr>
          <w:rFonts w:ascii="Times New Roman" w:eastAsia="Times New Roman" w:hAnsi="Times New Roman" w:cs="Times New Roman"/>
          <w:bCs/>
          <w:sz w:val="24"/>
          <w:szCs w:val="24"/>
        </w:rPr>
        <w:t>.</w:t>
      </w:r>
      <w:r w:rsidR="0029271C" w:rsidRPr="00A51274">
        <w:rPr>
          <w:rFonts w:ascii="Times New Roman" w:eastAsia="Times New Roman" w:hAnsi="Times New Roman" w:cs="Times New Roman"/>
          <w:bCs/>
          <w:sz w:val="24"/>
          <w:szCs w:val="24"/>
        </w:rPr>
        <w:t xml:space="preserve">it comes up with regulations which govern activities of the sector. </w:t>
      </w:r>
      <w:r w:rsidR="0055164C" w:rsidRPr="00A51274">
        <w:rPr>
          <w:rFonts w:ascii="Times New Roman" w:eastAsia="Times New Roman" w:hAnsi="Times New Roman" w:cs="Times New Roman"/>
          <w:bCs/>
          <w:sz w:val="24"/>
          <w:szCs w:val="24"/>
        </w:rPr>
        <w:t xml:space="preserve"> For </w:t>
      </w:r>
      <w:r w:rsidR="00DD2E13" w:rsidRPr="00A51274">
        <w:rPr>
          <w:rFonts w:ascii="Times New Roman" w:eastAsia="Times New Roman" w:hAnsi="Times New Roman" w:cs="Times New Roman"/>
          <w:bCs/>
          <w:sz w:val="24"/>
          <w:szCs w:val="24"/>
        </w:rPr>
        <w:t>instance,</w:t>
      </w:r>
      <w:r w:rsidR="0055164C" w:rsidRPr="00A51274">
        <w:rPr>
          <w:rFonts w:ascii="Times New Roman" w:eastAsia="Times New Roman" w:hAnsi="Times New Roman" w:cs="Times New Roman"/>
          <w:bCs/>
          <w:sz w:val="24"/>
          <w:szCs w:val="24"/>
        </w:rPr>
        <w:t xml:space="preserve"> its through </w:t>
      </w:r>
      <w:r w:rsidR="00DD2E13" w:rsidRPr="00A51274">
        <w:rPr>
          <w:rFonts w:ascii="Times New Roman" w:eastAsia="Times New Roman" w:hAnsi="Times New Roman" w:cs="Times New Roman"/>
          <w:bCs/>
          <w:sz w:val="24"/>
          <w:szCs w:val="24"/>
        </w:rPr>
        <w:t>legislation</w:t>
      </w:r>
      <w:r w:rsidR="0055164C" w:rsidRPr="00A51274">
        <w:rPr>
          <w:rFonts w:ascii="Times New Roman" w:eastAsia="Times New Roman" w:hAnsi="Times New Roman" w:cs="Times New Roman"/>
          <w:bCs/>
          <w:sz w:val="24"/>
          <w:szCs w:val="24"/>
        </w:rPr>
        <w:t xml:space="preserve"> that corruption is fought and reduced in health care sector</w:t>
      </w:r>
      <w:r w:rsidR="00DD2E13" w:rsidRPr="00A51274">
        <w:rPr>
          <w:rFonts w:ascii="Times New Roman" w:eastAsia="Times New Roman" w:hAnsi="Times New Roman" w:cs="Times New Roman"/>
          <w:bCs/>
          <w:sz w:val="24"/>
          <w:szCs w:val="24"/>
        </w:rPr>
        <w:t>. Through HIPPA Patients hea</w:t>
      </w:r>
      <w:r w:rsidR="004F2591" w:rsidRPr="00A51274">
        <w:rPr>
          <w:rFonts w:ascii="Times New Roman" w:eastAsia="Times New Roman" w:hAnsi="Times New Roman" w:cs="Times New Roman"/>
          <w:bCs/>
          <w:sz w:val="24"/>
          <w:szCs w:val="24"/>
        </w:rPr>
        <w:t>l</w:t>
      </w:r>
      <w:r w:rsidR="00DD2E13" w:rsidRPr="00A51274">
        <w:rPr>
          <w:rFonts w:ascii="Times New Roman" w:eastAsia="Times New Roman" w:hAnsi="Times New Roman" w:cs="Times New Roman"/>
          <w:bCs/>
          <w:sz w:val="24"/>
          <w:szCs w:val="24"/>
        </w:rPr>
        <w:t xml:space="preserve">th information is often safe never disclosed to any unwarranted parties. </w:t>
      </w:r>
    </w:p>
    <w:p w14:paraId="59D7C0BD" w14:textId="4509EA54"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286F5FED" w14:textId="53BFBE8B"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7DFDC437" w14:textId="0B5D7D80"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1CA4535F" w14:textId="671F1C01"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2F8250EB" w14:textId="35671932"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4F3E5420" w14:textId="252E3BF9"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79BF8BF5" w14:textId="4469214D"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102F6503" w14:textId="0542D5FF"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70184A10" w14:textId="6EDE2B04"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5C25252C" w14:textId="180FF868"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37B96514" w14:textId="5E678C0D"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4574BC1E" w14:textId="2A61AC3B"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00192B67" w14:textId="60A2CB55"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605F6F91" w14:textId="48480689" w:rsidR="00E979DF" w:rsidRPr="00A51274" w:rsidRDefault="00E979DF" w:rsidP="00E270F2">
      <w:pPr>
        <w:shd w:val="clear" w:color="auto" w:fill="FFFFFF"/>
        <w:spacing w:after="0" w:line="480" w:lineRule="auto"/>
        <w:ind w:firstLine="720"/>
        <w:outlineLvl w:val="3"/>
        <w:rPr>
          <w:rFonts w:ascii="Times New Roman" w:eastAsia="Times New Roman" w:hAnsi="Times New Roman" w:cs="Times New Roman"/>
          <w:bCs/>
          <w:sz w:val="24"/>
          <w:szCs w:val="24"/>
        </w:rPr>
      </w:pPr>
    </w:p>
    <w:p w14:paraId="409900AE" w14:textId="77777777" w:rsidR="0029271C" w:rsidRPr="00A51274" w:rsidRDefault="0029271C" w:rsidP="0029271C">
      <w:pPr>
        <w:shd w:val="clear" w:color="auto" w:fill="FFFFFF"/>
        <w:spacing w:after="0" w:line="480" w:lineRule="auto"/>
        <w:outlineLvl w:val="3"/>
        <w:rPr>
          <w:rFonts w:ascii="Times New Roman" w:eastAsia="Times New Roman" w:hAnsi="Times New Roman" w:cs="Times New Roman"/>
          <w:bCs/>
          <w:sz w:val="24"/>
          <w:szCs w:val="24"/>
        </w:rPr>
      </w:pPr>
    </w:p>
    <w:p w14:paraId="59BCC231" w14:textId="70607C9A" w:rsidR="00A56EB5" w:rsidRPr="00A51274" w:rsidRDefault="00295417" w:rsidP="0029271C">
      <w:pPr>
        <w:shd w:val="clear" w:color="auto" w:fill="FFFFFF"/>
        <w:spacing w:after="0" w:line="480" w:lineRule="auto"/>
        <w:jc w:val="center"/>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
          <w:sz w:val="24"/>
          <w:szCs w:val="24"/>
        </w:rPr>
        <w:lastRenderedPageBreak/>
        <w:t>References</w:t>
      </w:r>
    </w:p>
    <w:p w14:paraId="34AD8933" w14:textId="77777777" w:rsidR="008F1C40" w:rsidRDefault="007D5B81" w:rsidP="008F1C40">
      <w:pPr>
        <w:shd w:val="clear" w:color="auto" w:fill="FFFFFF"/>
        <w:spacing w:after="0" w:line="480" w:lineRule="auto"/>
        <w:outlineLvl w:val="3"/>
        <w:rPr>
          <w:rFonts w:ascii="Times New Roman" w:hAnsi="Times New Roman" w:cs="Times New Roman"/>
          <w:sz w:val="24"/>
          <w:szCs w:val="24"/>
          <w:shd w:val="clear" w:color="auto" w:fill="FFFFFF"/>
        </w:rPr>
      </w:pPr>
      <w:r w:rsidRPr="00A51274">
        <w:rPr>
          <w:rFonts w:ascii="Times New Roman" w:hAnsi="Times New Roman" w:cs="Times New Roman"/>
          <w:i/>
          <w:iCs/>
          <w:sz w:val="24"/>
          <w:szCs w:val="24"/>
          <w:shd w:val="clear" w:color="auto" w:fill="FFFFFF"/>
        </w:rPr>
        <w:t xml:space="preserve">6 Key Laws That Regulate the Healthcare Industry? - Law Offices of Art </w:t>
      </w:r>
      <w:proofErr w:type="spellStart"/>
      <w:r w:rsidRPr="00A51274">
        <w:rPr>
          <w:rFonts w:ascii="Times New Roman" w:hAnsi="Times New Roman" w:cs="Times New Roman"/>
          <w:i/>
          <w:iCs/>
          <w:sz w:val="24"/>
          <w:szCs w:val="24"/>
          <w:shd w:val="clear" w:color="auto" w:fill="FFFFFF"/>
        </w:rPr>
        <w:t>Kalantar</w:t>
      </w:r>
      <w:proofErr w:type="spellEnd"/>
      <w:r w:rsidRPr="00A51274">
        <w:rPr>
          <w:rFonts w:ascii="Times New Roman" w:hAnsi="Times New Roman" w:cs="Times New Roman"/>
          <w:sz w:val="24"/>
          <w:szCs w:val="24"/>
          <w:shd w:val="clear" w:color="auto" w:fill="FFFFFF"/>
        </w:rPr>
        <w:t xml:space="preserve">. Law Offices </w:t>
      </w:r>
    </w:p>
    <w:p w14:paraId="30482BA1" w14:textId="56FBC3A5" w:rsidR="007D5B81" w:rsidRPr="00A51274" w:rsidRDefault="007D5B81" w:rsidP="008F1C40">
      <w:pPr>
        <w:shd w:val="clear" w:color="auto" w:fill="FFFFFF"/>
        <w:spacing w:after="0" w:line="480" w:lineRule="auto"/>
        <w:ind w:left="720"/>
        <w:outlineLvl w:val="3"/>
        <w:rPr>
          <w:rFonts w:ascii="Times New Roman" w:eastAsia="Times New Roman" w:hAnsi="Times New Roman" w:cs="Times New Roman"/>
          <w:b/>
          <w:sz w:val="24"/>
          <w:szCs w:val="24"/>
        </w:rPr>
      </w:pPr>
      <w:r w:rsidRPr="00A51274">
        <w:rPr>
          <w:rFonts w:ascii="Times New Roman" w:hAnsi="Times New Roman" w:cs="Times New Roman"/>
          <w:sz w:val="24"/>
          <w:szCs w:val="24"/>
          <w:shd w:val="clear" w:color="auto" w:fill="FFFFFF"/>
        </w:rPr>
        <w:t xml:space="preserve">of Art </w:t>
      </w:r>
      <w:proofErr w:type="spellStart"/>
      <w:r w:rsidRPr="00A51274">
        <w:rPr>
          <w:rFonts w:ascii="Times New Roman" w:hAnsi="Times New Roman" w:cs="Times New Roman"/>
          <w:sz w:val="24"/>
          <w:szCs w:val="24"/>
          <w:shd w:val="clear" w:color="auto" w:fill="FFFFFF"/>
        </w:rPr>
        <w:t>Kalantar</w:t>
      </w:r>
      <w:proofErr w:type="spellEnd"/>
      <w:r w:rsidRPr="00A51274">
        <w:rPr>
          <w:rFonts w:ascii="Times New Roman" w:hAnsi="Times New Roman" w:cs="Times New Roman"/>
          <w:sz w:val="24"/>
          <w:szCs w:val="24"/>
          <w:shd w:val="clear" w:color="auto" w:fill="FFFFFF"/>
        </w:rPr>
        <w:t xml:space="preserve">. Retrieved 19 September 2021, from </w:t>
      </w:r>
      <w:hyperlink r:id="rId7" w:history="1">
        <w:r w:rsidR="008F1C40" w:rsidRPr="00994B34">
          <w:rPr>
            <w:rStyle w:val="Hyperlink"/>
            <w:rFonts w:ascii="Times New Roman" w:hAnsi="Times New Roman" w:cs="Times New Roman"/>
            <w:sz w:val="24"/>
            <w:szCs w:val="24"/>
            <w:shd w:val="clear" w:color="auto" w:fill="FFFFFF"/>
          </w:rPr>
          <w:t>https://www.kalantar.law/laws-that-</w:t>
        </w:r>
      </w:hyperlink>
      <w:r w:rsidRPr="00A51274">
        <w:rPr>
          <w:rFonts w:ascii="Times New Roman" w:hAnsi="Times New Roman" w:cs="Times New Roman"/>
          <w:sz w:val="24"/>
          <w:szCs w:val="24"/>
          <w:shd w:val="clear" w:color="auto" w:fill="FFFFFF"/>
        </w:rPr>
        <w:t>regulate-healthcare-industry/.</w:t>
      </w:r>
    </w:p>
    <w:p w14:paraId="3972C6FD" w14:textId="77777777" w:rsidR="00A56EB5" w:rsidRPr="00A51274" w:rsidRDefault="00295417" w:rsidP="00A56EB5">
      <w:pPr>
        <w:shd w:val="clear" w:color="auto" w:fill="FFFFFF"/>
        <w:spacing w:after="0" w:line="480" w:lineRule="auto"/>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 xml:space="preserve">Centers for Disease Control and Prevention (2021). Public health law 101. </w:t>
      </w:r>
    </w:p>
    <w:p w14:paraId="0348B50D" w14:textId="77777777" w:rsidR="00A56EB5" w:rsidRPr="00A51274" w:rsidRDefault="00295417" w:rsidP="00A56EB5">
      <w:pPr>
        <w:shd w:val="clear" w:color="auto" w:fill="FFFFFF"/>
        <w:spacing w:after="0" w:line="480" w:lineRule="auto"/>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ab/>
        <w:t>https://www.cdc.gov/phlp/docs/phl101/PHL101-Unit-1-16Jan09-Secure.pdf</w:t>
      </w:r>
    </w:p>
    <w:p w14:paraId="17565EBC" w14:textId="77777777" w:rsidR="00A56EB5" w:rsidRPr="00A51274" w:rsidRDefault="00295417" w:rsidP="00A56EB5">
      <w:pPr>
        <w:shd w:val="clear" w:color="auto" w:fill="FFFFFF"/>
        <w:spacing w:after="0" w:line="480" w:lineRule="auto"/>
        <w:outlineLvl w:val="3"/>
        <w:rPr>
          <w:rFonts w:ascii="Times New Roman" w:eastAsia="Times New Roman" w:hAnsi="Times New Roman" w:cs="Times New Roman"/>
          <w:bCs/>
          <w:i/>
          <w:iCs/>
          <w:sz w:val="24"/>
          <w:szCs w:val="24"/>
        </w:rPr>
      </w:pPr>
      <w:proofErr w:type="spellStart"/>
      <w:r w:rsidRPr="00A51274">
        <w:rPr>
          <w:rFonts w:ascii="Times New Roman" w:eastAsia="Times New Roman" w:hAnsi="Times New Roman" w:cs="Times New Roman"/>
          <w:bCs/>
          <w:sz w:val="24"/>
          <w:szCs w:val="24"/>
        </w:rPr>
        <w:t>Jacox</w:t>
      </w:r>
      <w:proofErr w:type="spellEnd"/>
      <w:r w:rsidRPr="00A51274">
        <w:rPr>
          <w:rFonts w:ascii="Times New Roman" w:eastAsia="Times New Roman" w:hAnsi="Times New Roman" w:cs="Times New Roman"/>
          <w:bCs/>
          <w:sz w:val="24"/>
          <w:szCs w:val="24"/>
        </w:rPr>
        <w:t xml:space="preserve">, A. (2017). Determinants of who does what in healthcare. </w:t>
      </w:r>
      <w:r w:rsidRPr="00A51274">
        <w:rPr>
          <w:rFonts w:ascii="Times New Roman" w:eastAsia="Times New Roman" w:hAnsi="Times New Roman" w:cs="Times New Roman"/>
          <w:bCs/>
          <w:i/>
          <w:iCs/>
          <w:sz w:val="24"/>
          <w:szCs w:val="24"/>
        </w:rPr>
        <w:t xml:space="preserve">The Online Journal of Issues in </w:t>
      </w:r>
    </w:p>
    <w:p w14:paraId="677D0FD0" w14:textId="77777777" w:rsidR="00A56EB5" w:rsidRPr="00A51274" w:rsidRDefault="00295417" w:rsidP="00A56EB5">
      <w:pPr>
        <w:shd w:val="clear" w:color="auto" w:fill="FFFFFF"/>
        <w:spacing w:after="0" w:line="480" w:lineRule="auto"/>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i/>
          <w:iCs/>
          <w:sz w:val="24"/>
          <w:szCs w:val="24"/>
        </w:rPr>
        <w:tab/>
        <w:t>Nursing 2</w:t>
      </w:r>
      <w:r w:rsidRPr="00A51274">
        <w:rPr>
          <w:rFonts w:ascii="Times New Roman" w:eastAsia="Times New Roman" w:hAnsi="Times New Roman" w:cs="Times New Roman"/>
          <w:bCs/>
          <w:sz w:val="24"/>
          <w:szCs w:val="24"/>
        </w:rPr>
        <w:t xml:space="preserve">(4). </w:t>
      </w:r>
    </w:p>
    <w:p w14:paraId="43D49446" w14:textId="77777777" w:rsidR="00A56EB5" w:rsidRPr="00A51274" w:rsidRDefault="00295417" w:rsidP="00A56EB5">
      <w:pPr>
        <w:shd w:val="clear" w:color="auto" w:fill="FFFFFF"/>
        <w:spacing w:after="0" w:line="480" w:lineRule="auto"/>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 xml:space="preserve">Ransom, M. M. &amp; Valladares, L. M. (2021). </w:t>
      </w:r>
      <w:r w:rsidRPr="00A51274">
        <w:rPr>
          <w:rFonts w:ascii="Times New Roman" w:eastAsia="Times New Roman" w:hAnsi="Times New Roman" w:cs="Times New Roman"/>
          <w:bCs/>
          <w:i/>
          <w:iCs/>
          <w:sz w:val="24"/>
          <w:szCs w:val="24"/>
        </w:rPr>
        <w:t>Public health law: Concepts and case studies</w:t>
      </w:r>
      <w:r w:rsidRPr="00A51274">
        <w:rPr>
          <w:rFonts w:ascii="Times New Roman" w:eastAsia="Times New Roman" w:hAnsi="Times New Roman" w:cs="Times New Roman"/>
          <w:bCs/>
          <w:sz w:val="24"/>
          <w:szCs w:val="24"/>
        </w:rPr>
        <w:t xml:space="preserve">. </w:t>
      </w:r>
    </w:p>
    <w:p w14:paraId="4D4928FB" w14:textId="77777777" w:rsidR="00A56EB5" w:rsidRPr="00A51274" w:rsidRDefault="00295417" w:rsidP="00A56EB5">
      <w:pPr>
        <w:shd w:val="clear" w:color="auto" w:fill="FFFFFF"/>
        <w:spacing w:after="0" w:line="480" w:lineRule="auto"/>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ab/>
        <w:t xml:space="preserve">New York, United States: Springer Publishing Company. </w:t>
      </w:r>
    </w:p>
    <w:p w14:paraId="0AB60013" w14:textId="77777777" w:rsidR="00A56EB5" w:rsidRPr="00A51274" w:rsidRDefault="00295417" w:rsidP="00A56EB5">
      <w:pPr>
        <w:shd w:val="clear" w:color="auto" w:fill="FFFFFF"/>
        <w:spacing w:after="0" w:line="480" w:lineRule="auto"/>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 xml:space="preserve">Rural Health Information Hub (n. d.). Rural health policy. </w:t>
      </w:r>
    </w:p>
    <w:p w14:paraId="032D990C" w14:textId="77777777" w:rsidR="00A56EB5" w:rsidRPr="00A51274" w:rsidRDefault="00295417" w:rsidP="00A56EB5">
      <w:pPr>
        <w:shd w:val="clear" w:color="auto" w:fill="FFFFFF"/>
        <w:spacing w:after="0" w:line="480" w:lineRule="auto"/>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ab/>
        <w:t>https://www.ruralhealthinfo.org/topics/rural-health-policy</w:t>
      </w:r>
    </w:p>
    <w:p w14:paraId="0755010F" w14:textId="77777777" w:rsidR="00A56EB5" w:rsidRPr="00A51274" w:rsidRDefault="00295417" w:rsidP="00A56EB5">
      <w:pPr>
        <w:shd w:val="clear" w:color="auto" w:fill="FFFFFF"/>
        <w:spacing w:after="0" w:line="480" w:lineRule="auto"/>
        <w:outlineLvl w:val="3"/>
        <w:rPr>
          <w:rFonts w:ascii="Times New Roman" w:eastAsia="Times New Roman" w:hAnsi="Times New Roman" w:cs="Times New Roman"/>
          <w:bCs/>
          <w:sz w:val="24"/>
          <w:szCs w:val="24"/>
        </w:rPr>
      </w:pPr>
      <w:proofErr w:type="spellStart"/>
      <w:r w:rsidRPr="00A51274">
        <w:rPr>
          <w:rFonts w:ascii="Times New Roman" w:eastAsia="Times New Roman" w:hAnsi="Times New Roman" w:cs="Times New Roman"/>
          <w:bCs/>
          <w:sz w:val="24"/>
          <w:szCs w:val="24"/>
        </w:rPr>
        <w:t>Porche</w:t>
      </w:r>
      <w:proofErr w:type="spellEnd"/>
      <w:r w:rsidRPr="00A51274">
        <w:rPr>
          <w:rFonts w:ascii="Times New Roman" w:eastAsia="Times New Roman" w:hAnsi="Times New Roman" w:cs="Times New Roman"/>
          <w:bCs/>
          <w:sz w:val="24"/>
          <w:szCs w:val="24"/>
        </w:rPr>
        <w:t xml:space="preserve">, D. J. (2017). </w:t>
      </w:r>
      <w:r w:rsidRPr="00A51274">
        <w:rPr>
          <w:rFonts w:ascii="Times New Roman" w:eastAsia="Times New Roman" w:hAnsi="Times New Roman" w:cs="Times New Roman"/>
          <w:bCs/>
          <w:i/>
          <w:iCs/>
          <w:sz w:val="24"/>
          <w:szCs w:val="24"/>
        </w:rPr>
        <w:t>Health policy</w:t>
      </w:r>
      <w:r w:rsidRPr="00A51274">
        <w:rPr>
          <w:rFonts w:ascii="Times New Roman" w:eastAsia="Times New Roman" w:hAnsi="Times New Roman" w:cs="Times New Roman"/>
          <w:bCs/>
          <w:sz w:val="24"/>
          <w:szCs w:val="24"/>
        </w:rPr>
        <w:t xml:space="preserve">. Massachusetts, United States: Jones &amp; Bartlett Learning. </w:t>
      </w:r>
    </w:p>
    <w:p w14:paraId="6316498E" w14:textId="77777777" w:rsidR="00A56EB5" w:rsidRPr="00A51274" w:rsidRDefault="00295417" w:rsidP="00A56EB5">
      <w:pPr>
        <w:shd w:val="clear" w:color="auto" w:fill="FFFFFF"/>
        <w:spacing w:after="0" w:line="480" w:lineRule="auto"/>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 xml:space="preserve">US Department of Health and Human Services (2021). Laws and regulations. </w:t>
      </w:r>
    </w:p>
    <w:p w14:paraId="6910CAC1" w14:textId="36F1431D" w:rsidR="00A56EB5" w:rsidRPr="00A51274" w:rsidRDefault="00295417" w:rsidP="00A56EB5">
      <w:pPr>
        <w:shd w:val="clear" w:color="auto" w:fill="FFFFFF"/>
        <w:spacing w:after="0" w:line="480" w:lineRule="auto"/>
        <w:outlineLvl w:val="3"/>
        <w:rPr>
          <w:rFonts w:ascii="Times New Roman" w:eastAsia="Times New Roman" w:hAnsi="Times New Roman" w:cs="Times New Roman"/>
          <w:bCs/>
          <w:sz w:val="24"/>
          <w:szCs w:val="24"/>
        </w:rPr>
      </w:pPr>
      <w:r w:rsidRPr="00A51274">
        <w:rPr>
          <w:rFonts w:ascii="Times New Roman" w:eastAsia="Times New Roman" w:hAnsi="Times New Roman" w:cs="Times New Roman"/>
          <w:bCs/>
          <w:sz w:val="24"/>
          <w:szCs w:val="24"/>
        </w:rPr>
        <w:tab/>
      </w:r>
      <w:hyperlink r:id="rId8" w:history="1">
        <w:r w:rsidR="00B05043" w:rsidRPr="00A51274">
          <w:rPr>
            <w:rStyle w:val="Hyperlink"/>
            <w:rFonts w:ascii="Times New Roman" w:eastAsia="Times New Roman" w:hAnsi="Times New Roman" w:cs="Times New Roman"/>
            <w:bCs/>
            <w:color w:val="auto"/>
            <w:sz w:val="24"/>
            <w:szCs w:val="24"/>
          </w:rPr>
          <w:t>https://www.hhs.gov/regulations/index.html</w:t>
        </w:r>
      </w:hyperlink>
    </w:p>
    <w:p w14:paraId="5A72AE6D" w14:textId="77777777" w:rsidR="00B05043" w:rsidRPr="00A51274" w:rsidRDefault="00B05043" w:rsidP="00A56EB5">
      <w:pPr>
        <w:shd w:val="clear" w:color="auto" w:fill="FFFFFF"/>
        <w:spacing w:after="0" w:line="480" w:lineRule="auto"/>
        <w:outlineLvl w:val="3"/>
        <w:rPr>
          <w:rFonts w:ascii="Times New Roman" w:eastAsia="Times New Roman" w:hAnsi="Times New Roman" w:cs="Times New Roman"/>
          <w:bCs/>
          <w:sz w:val="24"/>
          <w:szCs w:val="24"/>
        </w:rPr>
      </w:pPr>
    </w:p>
    <w:sectPr w:rsidR="00B05043" w:rsidRPr="00A51274" w:rsidSect="00582D4C">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84FB1" w14:textId="77777777" w:rsidR="00D02BDF" w:rsidRDefault="00D02BDF">
      <w:pPr>
        <w:spacing w:after="0" w:line="240" w:lineRule="auto"/>
      </w:pPr>
      <w:r>
        <w:separator/>
      </w:r>
    </w:p>
  </w:endnote>
  <w:endnote w:type="continuationSeparator" w:id="0">
    <w:p w14:paraId="4150D73E" w14:textId="77777777" w:rsidR="00D02BDF" w:rsidRDefault="00D02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B67D0" w14:textId="77777777" w:rsidR="00D02BDF" w:rsidRDefault="00D02BDF">
      <w:pPr>
        <w:spacing w:after="0" w:line="240" w:lineRule="auto"/>
      </w:pPr>
      <w:r>
        <w:separator/>
      </w:r>
    </w:p>
  </w:footnote>
  <w:footnote w:type="continuationSeparator" w:id="0">
    <w:p w14:paraId="23DD6947" w14:textId="77777777" w:rsidR="00D02BDF" w:rsidRDefault="00D02B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CCB8" w14:textId="77777777" w:rsidR="00EF6258" w:rsidRPr="00582D4C" w:rsidRDefault="00295417">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F667B4">
          <w:rPr>
            <w:rFonts w:ascii="Times New Roman" w:hAnsi="Times New Roman" w:cs="Times New Roman"/>
            <w:noProof/>
            <w:sz w:val="24"/>
            <w:szCs w:val="24"/>
          </w:rPr>
          <w:t>3</w:t>
        </w:r>
        <w:r w:rsidRPr="00582D4C">
          <w:rPr>
            <w:rFonts w:ascii="Times New Roman" w:hAnsi="Times New Roman" w:cs="Times New Roman"/>
            <w:sz w:val="24"/>
            <w:szCs w:val="24"/>
          </w:rPr>
          <w:fldChar w:fldCharType="end"/>
        </w:r>
      </w:sdtContent>
    </w:sdt>
  </w:p>
  <w:p w14:paraId="6C15836F"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1CEE" w14:textId="77777777" w:rsidR="00EF6258" w:rsidRPr="00582D4C" w:rsidRDefault="00295417">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947C60">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3AC0B0D3"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4CE1"/>
    <w:multiLevelType w:val="hybridMultilevel"/>
    <w:tmpl w:val="175EC6DC"/>
    <w:lvl w:ilvl="0" w:tplc="901AD310">
      <w:start w:val="1"/>
      <w:numFmt w:val="bullet"/>
      <w:lvlText w:val=""/>
      <w:lvlJc w:val="left"/>
      <w:pPr>
        <w:ind w:left="720" w:hanging="360"/>
      </w:pPr>
      <w:rPr>
        <w:rFonts w:ascii="Wingdings" w:hAnsi="Wingdings" w:hint="default"/>
      </w:rPr>
    </w:lvl>
    <w:lvl w:ilvl="1" w:tplc="9E9AE89A" w:tentative="1">
      <w:start w:val="1"/>
      <w:numFmt w:val="bullet"/>
      <w:lvlText w:val="o"/>
      <w:lvlJc w:val="left"/>
      <w:pPr>
        <w:ind w:left="1440" w:hanging="360"/>
      </w:pPr>
      <w:rPr>
        <w:rFonts w:ascii="Courier New" w:hAnsi="Courier New" w:cs="Courier New" w:hint="default"/>
      </w:rPr>
    </w:lvl>
    <w:lvl w:ilvl="2" w:tplc="1CDEC446" w:tentative="1">
      <w:start w:val="1"/>
      <w:numFmt w:val="bullet"/>
      <w:lvlText w:val=""/>
      <w:lvlJc w:val="left"/>
      <w:pPr>
        <w:ind w:left="2160" w:hanging="360"/>
      </w:pPr>
      <w:rPr>
        <w:rFonts w:ascii="Wingdings" w:hAnsi="Wingdings" w:hint="default"/>
      </w:rPr>
    </w:lvl>
    <w:lvl w:ilvl="3" w:tplc="4684B426" w:tentative="1">
      <w:start w:val="1"/>
      <w:numFmt w:val="bullet"/>
      <w:lvlText w:val=""/>
      <w:lvlJc w:val="left"/>
      <w:pPr>
        <w:ind w:left="2880" w:hanging="360"/>
      </w:pPr>
      <w:rPr>
        <w:rFonts w:ascii="Symbol" w:hAnsi="Symbol" w:hint="default"/>
      </w:rPr>
    </w:lvl>
    <w:lvl w:ilvl="4" w:tplc="95EE5E9A" w:tentative="1">
      <w:start w:val="1"/>
      <w:numFmt w:val="bullet"/>
      <w:lvlText w:val="o"/>
      <w:lvlJc w:val="left"/>
      <w:pPr>
        <w:ind w:left="3600" w:hanging="360"/>
      </w:pPr>
      <w:rPr>
        <w:rFonts w:ascii="Courier New" w:hAnsi="Courier New" w:cs="Courier New" w:hint="default"/>
      </w:rPr>
    </w:lvl>
    <w:lvl w:ilvl="5" w:tplc="C39A88FE" w:tentative="1">
      <w:start w:val="1"/>
      <w:numFmt w:val="bullet"/>
      <w:lvlText w:val=""/>
      <w:lvlJc w:val="left"/>
      <w:pPr>
        <w:ind w:left="4320" w:hanging="360"/>
      </w:pPr>
      <w:rPr>
        <w:rFonts w:ascii="Wingdings" w:hAnsi="Wingdings" w:hint="default"/>
      </w:rPr>
    </w:lvl>
    <w:lvl w:ilvl="6" w:tplc="F1DAB942" w:tentative="1">
      <w:start w:val="1"/>
      <w:numFmt w:val="bullet"/>
      <w:lvlText w:val=""/>
      <w:lvlJc w:val="left"/>
      <w:pPr>
        <w:ind w:left="5040" w:hanging="360"/>
      </w:pPr>
      <w:rPr>
        <w:rFonts w:ascii="Symbol" w:hAnsi="Symbol" w:hint="default"/>
      </w:rPr>
    </w:lvl>
    <w:lvl w:ilvl="7" w:tplc="B8F06988" w:tentative="1">
      <w:start w:val="1"/>
      <w:numFmt w:val="bullet"/>
      <w:lvlText w:val="o"/>
      <w:lvlJc w:val="left"/>
      <w:pPr>
        <w:ind w:left="5760" w:hanging="360"/>
      </w:pPr>
      <w:rPr>
        <w:rFonts w:ascii="Courier New" w:hAnsi="Courier New" w:cs="Courier New" w:hint="default"/>
      </w:rPr>
    </w:lvl>
    <w:lvl w:ilvl="8" w:tplc="EC2AAA48"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B7582A04">
      <w:start w:val="1"/>
      <w:numFmt w:val="lowerRoman"/>
      <w:lvlText w:val="%1."/>
      <w:lvlJc w:val="right"/>
      <w:pPr>
        <w:ind w:left="720" w:hanging="360"/>
      </w:pPr>
    </w:lvl>
    <w:lvl w:ilvl="1" w:tplc="46464794" w:tentative="1">
      <w:start w:val="1"/>
      <w:numFmt w:val="lowerLetter"/>
      <w:lvlText w:val="%2."/>
      <w:lvlJc w:val="left"/>
      <w:pPr>
        <w:ind w:left="1440" w:hanging="360"/>
      </w:pPr>
    </w:lvl>
    <w:lvl w:ilvl="2" w:tplc="7144AF06" w:tentative="1">
      <w:start w:val="1"/>
      <w:numFmt w:val="lowerRoman"/>
      <w:lvlText w:val="%3."/>
      <w:lvlJc w:val="right"/>
      <w:pPr>
        <w:ind w:left="2160" w:hanging="180"/>
      </w:pPr>
    </w:lvl>
    <w:lvl w:ilvl="3" w:tplc="F5F8AC3C" w:tentative="1">
      <w:start w:val="1"/>
      <w:numFmt w:val="decimal"/>
      <w:lvlText w:val="%4."/>
      <w:lvlJc w:val="left"/>
      <w:pPr>
        <w:ind w:left="2880" w:hanging="360"/>
      </w:pPr>
    </w:lvl>
    <w:lvl w:ilvl="4" w:tplc="E8FA8638" w:tentative="1">
      <w:start w:val="1"/>
      <w:numFmt w:val="lowerLetter"/>
      <w:lvlText w:val="%5."/>
      <w:lvlJc w:val="left"/>
      <w:pPr>
        <w:ind w:left="3600" w:hanging="360"/>
      </w:pPr>
    </w:lvl>
    <w:lvl w:ilvl="5" w:tplc="B96844D6" w:tentative="1">
      <w:start w:val="1"/>
      <w:numFmt w:val="lowerRoman"/>
      <w:lvlText w:val="%6."/>
      <w:lvlJc w:val="right"/>
      <w:pPr>
        <w:ind w:left="4320" w:hanging="180"/>
      </w:pPr>
    </w:lvl>
    <w:lvl w:ilvl="6" w:tplc="42425CB0" w:tentative="1">
      <w:start w:val="1"/>
      <w:numFmt w:val="decimal"/>
      <w:lvlText w:val="%7."/>
      <w:lvlJc w:val="left"/>
      <w:pPr>
        <w:ind w:left="5040" w:hanging="360"/>
      </w:pPr>
    </w:lvl>
    <w:lvl w:ilvl="7" w:tplc="685890B8" w:tentative="1">
      <w:start w:val="1"/>
      <w:numFmt w:val="lowerLetter"/>
      <w:lvlText w:val="%8."/>
      <w:lvlJc w:val="left"/>
      <w:pPr>
        <w:ind w:left="5760" w:hanging="360"/>
      </w:pPr>
    </w:lvl>
    <w:lvl w:ilvl="8" w:tplc="64824A00" w:tentative="1">
      <w:start w:val="1"/>
      <w:numFmt w:val="lowerRoman"/>
      <w:lvlText w:val="%9."/>
      <w:lvlJc w:val="right"/>
      <w:pPr>
        <w:ind w:left="6480" w:hanging="180"/>
      </w:pPr>
    </w:lvl>
  </w:abstractNum>
  <w:abstractNum w:abstractNumId="2" w15:restartNumberingAfterBreak="0">
    <w:nsid w:val="62337AAA"/>
    <w:multiLevelType w:val="hybridMultilevel"/>
    <w:tmpl w:val="356CF0EC"/>
    <w:lvl w:ilvl="0" w:tplc="16EA8FA4">
      <w:start w:val="1"/>
      <w:numFmt w:val="bullet"/>
      <w:lvlText w:val=""/>
      <w:lvlJc w:val="left"/>
      <w:pPr>
        <w:ind w:left="1440" w:hanging="360"/>
      </w:pPr>
      <w:rPr>
        <w:rFonts w:ascii="Symbol" w:hAnsi="Symbol" w:hint="default"/>
      </w:rPr>
    </w:lvl>
    <w:lvl w:ilvl="1" w:tplc="FF2CDA50" w:tentative="1">
      <w:start w:val="1"/>
      <w:numFmt w:val="bullet"/>
      <w:lvlText w:val="o"/>
      <w:lvlJc w:val="left"/>
      <w:pPr>
        <w:ind w:left="2160" w:hanging="360"/>
      </w:pPr>
      <w:rPr>
        <w:rFonts w:ascii="Courier New" w:hAnsi="Courier New" w:cs="Courier New" w:hint="default"/>
      </w:rPr>
    </w:lvl>
    <w:lvl w:ilvl="2" w:tplc="BF442270" w:tentative="1">
      <w:start w:val="1"/>
      <w:numFmt w:val="bullet"/>
      <w:lvlText w:val=""/>
      <w:lvlJc w:val="left"/>
      <w:pPr>
        <w:ind w:left="2880" w:hanging="360"/>
      </w:pPr>
      <w:rPr>
        <w:rFonts w:ascii="Wingdings" w:hAnsi="Wingdings" w:hint="default"/>
      </w:rPr>
    </w:lvl>
    <w:lvl w:ilvl="3" w:tplc="694E4AAE" w:tentative="1">
      <w:start w:val="1"/>
      <w:numFmt w:val="bullet"/>
      <w:lvlText w:val=""/>
      <w:lvlJc w:val="left"/>
      <w:pPr>
        <w:ind w:left="3600" w:hanging="360"/>
      </w:pPr>
      <w:rPr>
        <w:rFonts w:ascii="Symbol" w:hAnsi="Symbol" w:hint="default"/>
      </w:rPr>
    </w:lvl>
    <w:lvl w:ilvl="4" w:tplc="7CB6B638" w:tentative="1">
      <w:start w:val="1"/>
      <w:numFmt w:val="bullet"/>
      <w:lvlText w:val="o"/>
      <w:lvlJc w:val="left"/>
      <w:pPr>
        <w:ind w:left="4320" w:hanging="360"/>
      </w:pPr>
      <w:rPr>
        <w:rFonts w:ascii="Courier New" w:hAnsi="Courier New" w:cs="Courier New" w:hint="default"/>
      </w:rPr>
    </w:lvl>
    <w:lvl w:ilvl="5" w:tplc="F66AC7CC" w:tentative="1">
      <w:start w:val="1"/>
      <w:numFmt w:val="bullet"/>
      <w:lvlText w:val=""/>
      <w:lvlJc w:val="left"/>
      <w:pPr>
        <w:ind w:left="5040" w:hanging="360"/>
      </w:pPr>
      <w:rPr>
        <w:rFonts w:ascii="Wingdings" w:hAnsi="Wingdings" w:hint="default"/>
      </w:rPr>
    </w:lvl>
    <w:lvl w:ilvl="6" w:tplc="78363618" w:tentative="1">
      <w:start w:val="1"/>
      <w:numFmt w:val="bullet"/>
      <w:lvlText w:val=""/>
      <w:lvlJc w:val="left"/>
      <w:pPr>
        <w:ind w:left="5760" w:hanging="360"/>
      </w:pPr>
      <w:rPr>
        <w:rFonts w:ascii="Symbol" w:hAnsi="Symbol" w:hint="default"/>
      </w:rPr>
    </w:lvl>
    <w:lvl w:ilvl="7" w:tplc="B0E270E6" w:tentative="1">
      <w:start w:val="1"/>
      <w:numFmt w:val="bullet"/>
      <w:lvlText w:val="o"/>
      <w:lvlJc w:val="left"/>
      <w:pPr>
        <w:ind w:left="6480" w:hanging="360"/>
      </w:pPr>
      <w:rPr>
        <w:rFonts w:ascii="Courier New" w:hAnsi="Courier New" w:cs="Courier New" w:hint="default"/>
      </w:rPr>
    </w:lvl>
    <w:lvl w:ilvl="8" w:tplc="9AC067E0" w:tentative="1">
      <w:start w:val="1"/>
      <w:numFmt w:val="bullet"/>
      <w:lvlText w:val=""/>
      <w:lvlJc w:val="left"/>
      <w:pPr>
        <w:ind w:left="7200" w:hanging="360"/>
      </w:pPr>
      <w:rPr>
        <w:rFonts w:ascii="Wingdings" w:hAnsi="Wingdings" w:hint="default"/>
      </w:rPr>
    </w:lvl>
  </w:abstractNum>
  <w:abstractNum w:abstractNumId="3"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OxMDW3tLCwMDcxNrFU0lEKTi0uzszPAykwrAUAMIpM6ywAAAA="/>
  </w:docVars>
  <w:rsids>
    <w:rsidRoot w:val="005A0FB8"/>
    <w:rsid w:val="00005D97"/>
    <w:rsid w:val="0000720B"/>
    <w:rsid w:val="000147A5"/>
    <w:rsid w:val="00016E1C"/>
    <w:rsid w:val="000207E7"/>
    <w:rsid w:val="00021D0B"/>
    <w:rsid w:val="00025E16"/>
    <w:rsid w:val="000327D4"/>
    <w:rsid w:val="000333CC"/>
    <w:rsid w:val="00036421"/>
    <w:rsid w:val="00036CD2"/>
    <w:rsid w:val="00042F28"/>
    <w:rsid w:val="00043DE1"/>
    <w:rsid w:val="00046BEE"/>
    <w:rsid w:val="0005359B"/>
    <w:rsid w:val="00056DB2"/>
    <w:rsid w:val="0005745F"/>
    <w:rsid w:val="00065829"/>
    <w:rsid w:val="00067B70"/>
    <w:rsid w:val="00071C0A"/>
    <w:rsid w:val="00071EC4"/>
    <w:rsid w:val="00081D1E"/>
    <w:rsid w:val="00087140"/>
    <w:rsid w:val="00090C33"/>
    <w:rsid w:val="00093ED1"/>
    <w:rsid w:val="00094CE4"/>
    <w:rsid w:val="000A016A"/>
    <w:rsid w:val="000A3637"/>
    <w:rsid w:val="000B57BE"/>
    <w:rsid w:val="000C24C1"/>
    <w:rsid w:val="000C7E7A"/>
    <w:rsid w:val="000C7FA7"/>
    <w:rsid w:val="000D25FE"/>
    <w:rsid w:val="000D61BF"/>
    <w:rsid w:val="000E36C4"/>
    <w:rsid w:val="000E38C4"/>
    <w:rsid w:val="000E4CD5"/>
    <w:rsid w:val="000E5AA5"/>
    <w:rsid w:val="000F0C7E"/>
    <w:rsid w:val="000F3FEF"/>
    <w:rsid w:val="000F7D56"/>
    <w:rsid w:val="00101327"/>
    <w:rsid w:val="00105EB1"/>
    <w:rsid w:val="0011318A"/>
    <w:rsid w:val="00116B05"/>
    <w:rsid w:val="00117782"/>
    <w:rsid w:val="00123320"/>
    <w:rsid w:val="0013549C"/>
    <w:rsid w:val="001354A0"/>
    <w:rsid w:val="00141192"/>
    <w:rsid w:val="001418F7"/>
    <w:rsid w:val="00141E30"/>
    <w:rsid w:val="00146589"/>
    <w:rsid w:val="00147C08"/>
    <w:rsid w:val="00163941"/>
    <w:rsid w:val="0016524D"/>
    <w:rsid w:val="00165DD8"/>
    <w:rsid w:val="00167B97"/>
    <w:rsid w:val="00167B9D"/>
    <w:rsid w:val="0017531A"/>
    <w:rsid w:val="00181D0F"/>
    <w:rsid w:val="001822BB"/>
    <w:rsid w:val="00192DDC"/>
    <w:rsid w:val="001A0E54"/>
    <w:rsid w:val="001B0C91"/>
    <w:rsid w:val="001B171B"/>
    <w:rsid w:val="001B7815"/>
    <w:rsid w:val="001C0618"/>
    <w:rsid w:val="001C344A"/>
    <w:rsid w:val="001C4D97"/>
    <w:rsid w:val="001C4E7B"/>
    <w:rsid w:val="001D0818"/>
    <w:rsid w:val="001D291B"/>
    <w:rsid w:val="001D3B3A"/>
    <w:rsid w:val="001E3E36"/>
    <w:rsid w:val="001F1D46"/>
    <w:rsid w:val="001F2E49"/>
    <w:rsid w:val="001F35D6"/>
    <w:rsid w:val="001F4091"/>
    <w:rsid w:val="001F6F5B"/>
    <w:rsid w:val="002025BE"/>
    <w:rsid w:val="0020415D"/>
    <w:rsid w:val="0020583F"/>
    <w:rsid w:val="00207DE8"/>
    <w:rsid w:val="00210E32"/>
    <w:rsid w:val="00213897"/>
    <w:rsid w:val="00224F08"/>
    <w:rsid w:val="00225E97"/>
    <w:rsid w:val="00243F1A"/>
    <w:rsid w:val="002456FD"/>
    <w:rsid w:val="00247C80"/>
    <w:rsid w:val="00250C9E"/>
    <w:rsid w:val="00250DC8"/>
    <w:rsid w:val="002546FF"/>
    <w:rsid w:val="00262E0D"/>
    <w:rsid w:val="00263036"/>
    <w:rsid w:val="0027055C"/>
    <w:rsid w:val="0027081A"/>
    <w:rsid w:val="00271569"/>
    <w:rsid w:val="002715BF"/>
    <w:rsid w:val="00274253"/>
    <w:rsid w:val="0027646A"/>
    <w:rsid w:val="002836ED"/>
    <w:rsid w:val="00287746"/>
    <w:rsid w:val="00291606"/>
    <w:rsid w:val="0029271C"/>
    <w:rsid w:val="00294AC5"/>
    <w:rsid w:val="00295417"/>
    <w:rsid w:val="002A1258"/>
    <w:rsid w:val="002A484E"/>
    <w:rsid w:val="002B295D"/>
    <w:rsid w:val="002B2B7D"/>
    <w:rsid w:val="002B380A"/>
    <w:rsid w:val="002B72FB"/>
    <w:rsid w:val="002C2CC6"/>
    <w:rsid w:val="002C7D28"/>
    <w:rsid w:val="002D0440"/>
    <w:rsid w:val="002D3C6C"/>
    <w:rsid w:val="002D42D3"/>
    <w:rsid w:val="002E0FC6"/>
    <w:rsid w:val="002F073E"/>
    <w:rsid w:val="002F0DEE"/>
    <w:rsid w:val="002F2B7C"/>
    <w:rsid w:val="002F5AE2"/>
    <w:rsid w:val="0030220A"/>
    <w:rsid w:val="00303254"/>
    <w:rsid w:val="003043A5"/>
    <w:rsid w:val="00306428"/>
    <w:rsid w:val="00317649"/>
    <w:rsid w:val="003210B4"/>
    <w:rsid w:val="003230DF"/>
    <w:rsid w:val="003359D4"/>
    <w:rsid w:val="003438CD"/>
    <w:rsid w:val="00345595"/>
    <w:rsid w:val="00345A2B"/>
    <w:rsid w:val="0034778E"/>
    <w:rsid w:val="00351562"/>
    <w:rsid w:val="00353CC9"/>
    <w:rsid w:val="003565AA"/>
    <w:rsid w:val="00357AA9"/>
    <w:rsid w:val="00362133"/>
    <w:rsid w:val="003642EE"/>
    <w:rsid w:val="003653A6"/>
    <w:rsid w:val="00366E88"/>
    <w:rsid w:val="00371A81"/>
    <w:rsid w:val="00371AE5"/>
    <w:rsid w:val="00371B7B"/>
    <w:rsid w:val="00380670"/>
    <w:rsid w:val="00385005"/>
    <w:rsid w:val="00392F35"/>
    <w:rsid w:val="003A2BD3"/>
    <w:rsid w:val="003A4DB5"/>
    <w:rsid w:val="003A7591"/>
    <w:rsid w:val="003B03B4"/>
    <w:rsid w:val="003B750A"/>
    <w:rsid w:val="003C3EA2"/>
    <w:rsid w:val="003D1720"/>
    <w:rsid w:val="003D370C"/>
    <w:rsid w:val="003E07E5"/>
    <w:rsid w:val="003F077D"/>
    <w:rsid w:val="003F16AA"/>
    <w:rsid w:val="003F1C8B"/>
    <w:rsid w:val="003F1F3A"/>
    <w:rsid w:val="003F3AFA"/>
    <w:rsid w:val="003F5DEF"/>
    <w:rsid w:val="003F60F1"/>
    <w:rsid w:val="003F695E"/>
    <w:rsid w:val="00400B2E"/>
    <w:rsid w:val="0040126F"/>
    <w:rsid w:val="00406BCC"/>
    <w:rsid w:val="004248B3"/>
    <w:rsid w:val="00426D5E"/>
    <w:rsid w:val="00437142"/>
    <w:rsid w:val="004427A3"/>
    <w:rsid w:val="004431E2"/>
    <w:rsid w:val="00444921"/>
    <w:rsid w:val="0045217E"/>
    <w:rsid w:val="004532F6"/>
    <w:rsid w:val="004647ED"/>
    <w:rsid w:val="0046584E"/>
    <w:rsid w:val="0048005D"/>
    <w:rsid w:val="004826E0"/>
    <w:rsid w:val="004854B4"/>
    <w:rsid w:val="00490AB7"/>
    <w:rsid w:val="004A0B82"/>
    <w:rsid w:val="004A1DBA"/>
    <w:rsid w:val="004A6D85"/>
    <w:rsid w:val="004B4E15"/>
    <w:rsid w:val="004B78E3"/>
    <w:rsid w:val="004C07F4"/>
    <w:rsid w:val="004C191F"/>
    <w:rsid w:val="004C2A4B"/>
    <w:rsid w:val="004C53F3"/>
    <w:rsid w:val="004D0ADA"/>
    <w:rsid w:val="004D34DB"/>
    <w:rsid w:val="004D35FF"/>
    <w:rsid w:val="004E1FDA"/>
    <w:rsid w:val="004E2296"/>
    <w:rsid w:val="004E41A6"/>
    <w:rsid w:val="004F234D"/>
    <w:rsid w:val="004F2380"/>
    <w:rsid w:val="004F2591"/>
    <w:rsid w:val="004F6E1D"/>
    <w:rsid w:val="005046E6"/>
    <w:rsid w:val="00522741"/>
    <w:rsid w:val="00526A33"/>
    <w:rsid w:val="00527BCF"/>
    <w:rsid w:val="005318DA"/>
    <w:rsid w:val="0054062B"/>
    <w:rsid w:val="00546DC2"/>
    <w:rsid w:val="0054740B"/>
    <w:rsid w:val="005510CA"/>
    <w:rsid w:val="0055164C"/>
    <w:rsid w:val="005524B4"/>
    <w:rsid w:val="00561E97"/>
    <w:rsid w:val="00573977"/>
    <w:rsid w:val="00573DF1"/>
    <w:rsid w:val="00577099"/>
    <w:rsid w:val="00582D4C"/>
    <w:rsid w:val="00595DE6"/>
    <w:rsid w:val="005A0398"/>
    <w:rsid w:val="005A0FB8"/>
    <w:rsid w:val="005A3507"/>
    <w:rsid w:val="005A5115"/>
    <w:rsid w:val="005B05F4"/>
    <w:rsid w:val="005B2292"/>
    <w:rsid w:val="005B6B5D"/>
    <w:rsid w:val="005C3AC8"/>
    <w:rsid w:val="005C6E31"/>
    <w:rsid w:val="005D307F"/>
    <w:rsid w:val="005D4355"/>
    <w:rsid w:val="005D4569"/>
    <w:rsid w:val="005D7AF1"/>
    <w:rsid w:val="005E02CC"/>
    <w:rsid w:val="005E1ABD"/>
    <w:rsid w:val="005E3A1D"/>
    <w:rsid w:val="005E40C5"/>
    <w:rsid w:val="005F5D2D"/>
    <w:rsid w:val="005F7F0C"/>
    <w:rsid w:val="00600E7C"/>
    <w:rsid w:val="0060320D"/>
    <w:rsid w:val="0060447B"/>
    <w:rsid w:val="00607629"/>
    <w:rsid w:val="00611C6A"/>
    <w:rsid w:val="00616961"/>
    <w:rsid w:val="00620874"/>
    <w:rsid w:val="0062434E"/>
    <w:rsid w:val="006254F4"/>
    <w:rsid w:val="00625BA2"/>
    <w:rsid w:val="00627FFE"/>
    <w:rsid w:val="006300A4"/>
    <w:rsid w:val="006337FA"/>
    <w:rsid w:val="0063398E"/>
    <w:rsid w:val="00633CE1"/>
    <w:rsid w:val="00637B7D"/>
    <w:rsid w:val="00643E17"/>
    <w:rsid w:val="00644AC1"/>
    <w:rsid w:val="00645DB8"/>
    <w:rsid w:val="00646D28"/>
    <w:rsid w:val="006530DB"/>
    <w:rsid w:val="00654665"/>
    <w:rsid w:val="006549A8"/>
    <w:rsid w:val="00664262"/>
    <w:rsid w:val="006670C6"/>
    <w:rsid w:val="00671A15"/>
    <w:rsid w:val="0068256F"/>
    <w:rsid w:val="00685092"/>
    <w:rsid w:val="00687984"/>
    <w:rsid w:val="006943E1"/>
    <w:rsid w:val="00694826"/>
    <w:rsid w:val="00694A31"/>
    <w:rsid w:val="006A2324"/>
    <w:rsid w:val="006A2965"/>
    <w:rsid w:val="006A7D8F"/>
    <w:rsid w:val="006B1399"/>
    <w:rsid w:val="006B1E41"/>
    <w:rsid w:val="006C049F"/>
    <w:rsid w:val="006C2000"/>
    <w:rsid w:val="006C2290"/>
    <w:rsid w:val="006E1634"/>
    <w:rsid w:val="006E2047"/>
    <w:rsid w:val="006E2951"/>
    <w:rsid w:val="006F094D"/>
    <w:rsid w:val="006F5623"/>
    <w:rsid w:val="006F56ED"/>
    <w:rsid w:val="006F6234"/>
    <w:rsid w:val="007005C0"/>
    <w:rsid w:val="00704189"/>
    <w:rsid w:val="0070621B"/>
    <w:rsid w:val="0070714F"/>
    <w:rsid w:val="00713D7A"/>
    <w:rsid w:val="007140FE"/>
    <w:rsid w:val="00717028"/>
    <w:rsid w:val="00731210"/>
    <w:rsid w:val="00732F83"/>
    <w:rsid w:val="0073409D"/>
    <w:rsid w:val="00735A61"/>
    <w:rsid w:val="00740F9E"/>
    <w:rsid w:val="00741640"/>
    <w:rsid w:val="00743ADC"/>
    <w:rsid w:val="0075074D"/>
    <w:rsid w:val="00754580"/>
    <w:rsid w:val="00756AB7"/>
    <w:rsid w:val="00757701"/>
    <w:rsid w:val="00757B6E"/>
    <w:rsid w:val="00762BD7"/>
    <w:rsid w:val="0077168F"/>
    <w:rsid w:val="0077310A"/>
    <w:rsid w:val="00777F1C"/>
    <w:rsid w:val="007830CA"/>
    <w:rsid w:val="00786D82"/>
    <w:rsid w:val="007A1A1B"/>
    <w:rsid w:val="007C0B28"/>
    <w:rsid w:val="007C365C"/>
    <w:rsid w:val="007D1278"/>
    <w:rsid w:val="007D5B81"/>
    <w:rsid w:val="007D5E7B"/>
    <w:rsid w:val="007D67BB"/>
    <w:rsid w:val="007D6BE4"/>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36027"/>
    <w:rsid w:val="0084432B"/>
    <w:rsid w:val="00844694"/>
    <w:rsid w:val="0084521F"/>
    <w:rsid w:val="00845997"/>
    <w:rsid w:val="00845E30"/>
    <w:rsid w:val="00853CFA"/>
    <w:rsid w:val="0087045D"/>
    <w:rsid w:val="00870DB0"/>
    <w:rsid w:val="00877B2D"/>
    <w:rsid w:val="00884AA9"/>
    <w:rsid w:val="00890EEB"/>
    <w:rsid w:val="008970F0"/>
    <w:rsid w:val="008B0F7F"/>
    <w:rsid w:val="008B373A"/>
    <w:rsid w:val="008C7D69"/>
    <w:rsid w:val="008D1207"/>
    <w:rsid w:val="008D2F10"/>
    <w:rsid w:val="008D5A73"/>
    <w:rsid w:val="008E01B1"/>
    <w:rsid w:val="008E0303"/>
    <w:rsid w:val="008F08B1"/>
    <w:rsid w:val="008F1C40"/>
    <w:rsid w:val="008F3737"/>
    <w:rsid w:val="008F4C7C"/>
    <w:rsid w:val="008F5037"/>
    <w:rsid w:val="008F50A3"/>
    <w:rsid w:val="008F5105"/>
    <w:rsid w:val="008F6D1A"/>
    <w:rsid w:val="00904DC9"/>
    <w:rsid w:val="0091111F"/>
    <w:rsid w:val="009122F2"/>
    <w:rsid w:val="00920B44"/>
    <w:rsid w:val="00922014"/>
    <w:rsid w:val="00925EB4"/>
    <w:rsid w:val="00927B0B"/>
    <w:rsid w:val="00932475"/>
    <w:rsid w:val="009350B6"/>
    <w:rsid w:val="00935B0E"/>
    <w:rsid w:val="00936360"/>
    <w:rsid w:val="00946DD0"/>
    <w:rsid w:val="0094728A"/>
    <w:rsid w:val="00947C60"/>
    <w:rsid w:val="00947F2B"/>
    <w:rsid w:val="00953FB0"/>
    <w:rsid w:val="00956D66"/>
    <w:rsid w:val="00964F14"/>
    <w:rsid w:val="00965F0E"/>
    <w:rsid w:val="0098042E"/>
    <w:rsid w:val="00983138"/>
    <w:rsid w:val="0098799F"/>
    <w:rsid w:val="009A21E6"/>
    <w:rsid w:val="009A2307"/>
    <w:rsid w:val="009A3F28"/>
    <w:rsid w:val="009A40E4"/>
    <w:rsid w:val="009A771D"/>
    <w:rsid w:val="009B5349"/>
    <w:rsid w:val="009C6C39"/>
    <w:rsid w:val="009C78F6"/>
    <w:rsid w:val="009D16A6"/>
    <w:rsid w:val="009D3E9F"/>
    <w:rsid w:val="009D4AE6"/>
    <w:rsid w:val="009D651D"/>
    <w:rsid w:val="009E0233"/>
    <w:rsid w:val="009E7334"/>
    <w:rsid w:val="009F10B9"/>
    <w:rsid w:val="009F2E93"/>
    <w:rsid w:val="009F51DC"/>
    <w:rsid w:val="009F7001"/>
    <w:rsid w:val="00A048D8"/>
    <w:rsid w:val="00A12057"/>
    <w:rsid w:val="00A13007"/>
    <w:rsid w:val="00A16F2E"/>
    <w:rsid w:val="00A22BB6"/>
    <w:rsid w:val="00A24A6F"/>
    <w:rsid w:val="00A273A4"/>
    <w:rsid w:val="00A31E7B"/>
    <w:rsid w:val="00A350E9"/>
    <w:rsid w:val="00A3683F"/>
    <w:rsid w:val="00A43F03"/>
    <w:rsid w:val="00A51274"/>
    <w:rsid w:val="00A55774"/>
    <w:rsid w:val="00A56EB5"/>
    <w:rsid w:val="00A57AFC"/>
    <w:rsid w:val="00A61464"/>
    <w:rsid w:val="00A62AB2"/>
    <w:rsid w:val="00A631BA"/>
    <w:rsid w:val="00A70A43"/>
    <w:rsid w:val="00A710FA"/>
    <w:rsid w:val="00A71A07"/>
    <w:rsid w:val="00A77E3D"/>
    <w:rsid w:val="00A80B6D"/>
    <w:rsid w:val="00A8140C"/>
    <w:rsid w:val="00A821FE"/>
    <w:rsid w:val="00A867AF"/>
    <w:rsid w:val="00A923E7"/>
    <w:rsid w:val="00A9532F"/>
    <w:rsid w:val="00A97DCF"/>
    <w:rsid w:val="00AA14FE"/>
    <w:rsid w:val="00AA6162"/>
    <w:rsid w:val="00AB14B0"/>
    <w:rsid w:val="00AB3E12"/>
    <w:rsid w:val="00AB5A88"/>
    <w:rsid w:val="00AC1DF0"/>
    <w:rsid w:val="00AC3849"/>
    <w:rsid w:val="00AD7325"/>
    <w:rsid w:val="00AE0CCA"/>
    <w:rsid w:val="00AE2F76"/>
    <w:rsid w:val="00AE40CF"/>
    <w:rsid w:val="00AE6432"/>
    <w:rsid w:val="00AF6540"/>
    <w:rsid w:val="00B01CBD"/>
    <w:rsid w:val="00B02D83"/>
    <w:rsid w:val="00B05043"/>
    <w:rsid w:val="00B07A2F"/>
    <w:rsid w:val="00B13AB0"/>
    <w:rsid w:val="00B14B26"/>
    <w:rsid w:val="00B2498B"/>
    <w:rsid w:val="00B3793D"/>
    <w:rsid w:val="00B400C5"/>
    <w:rsid w:val="00B419FF"/>
    <w:rsid w:val="00B41C44"/>
    <w:rsid w:val="00B44675"/>
    <w:rsid w:val="00B55BEF"/>
    <w:rsid w:val="00B74573"/>
    <w:rsid w:val="00B7461C"/>
    <w:rsid w:val="00B746B0"/>
    <w:rsid w:val="00B746E6"/>
    <w:rsid w:val="00B76BA3"/>
    <w:rsid w:val="00B85066"/>
    <w:rsid w:val="00B860CC"/>
    <w:rsid w:val="00B863DE"/>
    <w:rsid w:val="00B939DE"/>
    <w:rsid w:val="00B94774"/>
    <w:rsid w:val="00B968F0"/>
    <w:rsid w:val="00BA12D3"/>
    <w:rsid w:val="00BA2387"/>
    <w:rsid w:val="00BA6A48"/>
    <w:rsid w:val="00BA7808"/>
    <w:rsid w:val="00BA7B35"/>
    <w:rsid w:val="00BB13B6"/>
    <w:rsid w:val="00BB245D"/>
    <w:rsid w:val="00BB3EC8"/>
    <w:rsid w:val="00BC507C"/>
    <w:rsid w:val="00BD3C1C"/>
    <w:rsid w:val="00BD54FC"/>
    <w:rsid w:val="00BD5D0A"/>
    <w:rsid w:val="00BE0ADD"/>
    <w:rsid w:val="00BE4A76"/>
    <w:rsid w:val="00BE5890"/>
    <w:rsid w:val="00C12B1B"/>
    <w:rsid w:val="00C212AC"/>
    <w:rsid w:val="00C22295"/>
    <w:rsid w:val="00C22C31"/>
    <w:rsid w:val="00C26818"/>
    <w:rsid w:val="00C30D62"/>
    <w:rsid w:val="00C30E40"/>
    <w:rsid w:val="00C31420"/>
    <w:rsid w:val="00C32F44"/>
    <w:rsid w:val="00C3673B"/>
    <w:rsid w:val="00C36F35"/>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7CB7"/>
    <w:rsid w:val="00CD1B48"/>
    <w:rsid w:val="00CD24A1"/>
    <w:rsid w:val="00CD2AB0"/>
    <w:rsid w:val="00CD2BAB"/>
    <w:rsid w:val="00CD4217"/>
    <w:rsid w:val="00CD6D66"/>
    <w:rsid w:val="00CD76A8"/>
    <w:rsid w:val="00CF1A68"/>
    <w:rsid w:val="00CF41BA"/>
    <w:rsid w:val="00D00244"/>
    <w:rsid w:val="00D02BDF"/>
    <w:rsid w:val="00D04979"/>
    <w:rsid w:val="00D12BEF"/>
    <w:rsid w:val="00D12FD0"/>
    <w:rsid w:val="00D16F77"/>
    <w:rsid w:val="00D23FD0"/>
    <w:rsid w:val="00D255D6"/>
    <w:rsid w:val="00D405C5"/>
    <w:rsid w:val="00D42F84"/>
    <w:rsid w:val="00D442EA"/>
    <w:rsid w:val="00D50BBB"/>
    <w:rsid w:val="00D62249"/>
    <w:rsid w:val="00D63623"/>
    <w:rsid w:val="00D64ECB"/>
    <w:rsid w:val="00D70351"/>
    <w:rsid w:val="00D75FA7"/>
    <w:rsid w:val="00D77680"/>
    <w:rsid w:val="00D8147F"/>
    <w:rsid w:val="00D837AF"/>
    <w:rsid w:val="00D9049E"/>
    <w:rsid w:val="00D92036"/>
    <w:rsid w:val="00D926C8"/>
    <w:rsid w:val="00D9628B"/>
    <w:rsid w:val="00DA2CBC"/>
    <w:rsid w:val="00DA380D"/>
    <w:rsid w:val="00DA783E"/>
    <w:rsid w:val="00DB656B"/>
    <w:rsid w:val="00DC15AF"/>
    <w:rsid w:val="00DC2F8A"/>
    <w:rsid w:val="00DC6919"/>
    <w:rsid w:val="00DC6B17"/>
    <w:rsid w:val="00DD0CE8"/>
    <w:rsid w:val="00DD2E13"/>
    <w:rsid w:val="00DE0201"/>
    <w:rsid w:val="00DE1D94"/>
    <w:rsid w:val="00DF0BA2"/>
    <w:rsid w:val="00DF76E4"/>
    <w:rsid w:val="00E02921"/>
    <w:rsid w:val="00E14F2F"/>
    <w:rsid w:val="00E24087"/>
    <w:rsid w:val="00E270F2"/>
    <w:rsid w:val="00E46F85"/>
    <w:rsid w:val="00E51AF8"/>
    <w:rsid w:val="00E54C92"/>
    <w:rsid w:val="00E6138B"/>
    <w:rsid w:val="00E61DB9"/>
    <w:rsid w:val="00E632B7"/>
    <w:rsid w:val="00E64422"/>
    <w:rsid w:val="00E64A43"/>
    <w:rsid w:val="00E678C7"/>
    <w:rsid w:val="00E75BCC"/>
    <w:rsid w:val="00E92CEF"/>
    <w:rsid w:val="00E95A00"/>
    <w:rsid w:val="00E979B7"/>
    <w:rsid w:val="00E979DF"/>
    <w:rsid w:val="00EB2504"/>
    <w:rsid w:val="00EB4B87"/>
    <w:rsid w:val="00EF0176"/>
    <w:rsid w:val="00EF21C5"/>
    <w:rsid w:val="00EF3BA9"/>
    <w:rsid w:val="00EF6258"/>
    <w:rsid w:val="00EF6423"/>
    <w:rsid w:val="00EF6D5B"/>
    <w:rsid w:val="00F01C67"/>
    <w:rsid w:val="00F06A82"/>
    <w:rsid w:val="00F1397B"/>
    <w:rsid w:val="00F20BB9"/>
    <w:rsid w:val="00F234D1"/>
    <w:rsid w:val="00F236D6"/>
    <w:rsid w:val="00F23DCF"/>
    <w:rsid w:val="00F240CD"/>
    <w:rsid w:val="00F26DD2"/>
    <w:rsid w:val="00F31D47"/>
    <w:rsid w:val="00F3651F"/>
    <w:rsid w:val="00F44F67"/>
    <w:rsid w:val="00F46B5C"/>
    <w:rsid w:val="00F55506"/>
    <w:rsid w:val="00F62ABD"/>
    <w:rsid w:val="00F62E08"/>
    <w:rsid w:val="00F667B4"/>
    <w:rsid w:val="00F70F9E"/>
    <w:rsid w:val="00F72980"/>
    <w:rsid w:val="00F774F9"/>
    <w:rsid w:val="00F832D6"/>
    <w:rsid w:val="00F864A9"/>
    <w:rsid w:val="00FA1DBF"/>
    <w:rsid w:val="00FA78ED"/>
    <w:rsid w:val="00FB2D58"/>
    <w:rsid w:val="00FC0223"/>
    <w:rsid w:val="00FC4FD3"/>
    <w:rsid w:val="00FC5172"/>
    <w:rsid w:val="00FC5623"/>
    <w:rsid w:val="00FD3AAF"/>
    <w:rsid w:val="00FD419F"/>
    <w:rsid w:val="00FD7BA3"/>
    <w:rsid w:val="00FE05CD"/>
    <w:rsid w:val="00FE408F"/>
    <w:rsid w:val="00FE669A"/>
    <w:rsid w:val="00FE7159"/>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9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633CE1"/>
    <w:rPr>
      <w:color w:val="605E5C"/>
      <w:shd w:val="clear" w:color="auto" w:fill="E1DFDD"/>
    </w:rPr>
  </w:style>
  <w:style w:type="paragraph" w:styleId="NoSpacing">
    <w:name w:val="No Spacing"/>
    <w:uiPriority w:val="1"/>
    <w:qFormat/>
    <w:rsid w:val="006F6234"/>
    <w:pPr>
      <w:spacing w:after="0" w:line="240" w:lineRule="auto"/>
    </w:pPr>
  </w:style>
  <w:style w:type="character" w:styleId="UnresolvedMention">
    <w:name w:val="Unresolved Mention"/>
    <w:basedOn w:val="DefaultParagraphFont"/>
    <w:uiPriority w:val="99"/>
    <w:semiHidden/>
    <w:unhideWhenUsed/>
    <w:rsid w:val="00B05043"/>
    <w:rPr>
      <w:color w:val="605E5C"/>
      <w:shd w:val="clear" w:color="auto" w:fill="E1DFDD"/>
    </w:rPr>
  </w:style>
  <w:style w:type="character" w:styleId="Strong">
    <w:name w:val="Strong"/>
    <w:basedOn w:val="DefaultParagraphFont"/>
    <w:uiPriority w:val="22"/>
    <w:qFormat/>
    <w:rsid w:val="00C12B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regulations/index.html" TargetMode="External"/><Relationship Id="rId3" Type="http://schemas.openxmlformats.org/officeDocument/2006/relationships/settings" Target="settings.xml"/><Relationship Id="rId7" Type="http://schemas.openxmlformats.org/officeDocument/2006/relationships/hyperlink" Target="https://www.kalantar.law/laws-th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2021-09-19T06:04:00Z</dcterms:created>
  <dcterms:modified xsi:type="dcterms:W3CDTF">2021-09-19T06:04:00Z</dcterms:modified>
</cp:coreProperties>
</file>